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7111AF" w14:textId="77777777" w:rsidR="00020FD8" w:rsidRDefault="00020FD8" w:rsidP="00020FD8">
      <w:pPr>
        <w:pStyle w:val="1"/>
      </w:pPr>
      <w:r>
        <w:t>Home</w:t>
      </w:r>
    </w:p>
    <w:p w14:paraId="00C0091F" w14:textId="77777777" w:rsidR="00421C15" w:rsidRDefault="00421C15" w:rsidP="00421C15">
      <w:pPr>
        <w:pStyle w:val="2"/>
      </w:pPr>
      <w:r>
        <w:t>Banner</w:t>
      </w:r>
    </w:p>
    <w:p w14:paraId="622A939F" w14:textId="77777777" w:rsidR="00421C15" w:rsidRDefault="00421C15" w:rsidP="00421C15">
      <w:pPr>
        <w:pStyle w:val="a5"/>
        <w:numPr>
          <w:ilvl w:val="0"/>
          <w:numId w:val="1"/>
        </w:numPr>
        <w:ind w:firstLineChars="0"/>
      </w:pPr>
      <w:r>
        <w:rPr>
          <w:rFonts w:hint="eastAsia"/>
        </w:rPr>
        <w:t>HitGen</w:t>
      </w:r>
      <w:r>
        <w:rPr>
          <w:rFonts w:hint="eastAsia"/>
        </w:rPr>
        <w:t>官网中关于</w:t>
      </w:r>
      <w:r>
        <w:rPr>
          <w:rFonts w:hint="eastAsia"/>
        </w:rPr>
        <w:t>OpenDEL</w:t>
      </w:r>
      <w:r>
        <w:rPr>
          <w:rFonts w:hint="eastAsia"/>
        </w:rPr>
        <w:t>的图片（</w:t>
      </w:r>
      <w:hyperlink r:id="rId8" w:history="1">
        <w:r>
          <w:rPr>
            <w:rStyle w:val="a6"/>
          </w:rPr>
          <w:t>DNA encoded library | HitGen</w:t>
        </w:r>
      </w:hyperlink>
      <w:r>
        <w:t>）</w:t>
      </w:r>
    </w:p>
    <w:p w14:paraId="166E1ECC" w14:textId="77777777" w:rsidR="00421C15" w:rsidRDefault="00421C15" w:rsidP="00421C15">
      <w:pPr>
        <w:pStyle w:val="a5"/>
        <w:numPr>
          <w:ilvl w:val="0"/>
          <w:numId w:val="1"/>
        </w:numPr>
        <w:ind w:firstLineChars="0"/>
      </w:pPr>
      <w:r>
        <w:t>后续最新活动的信息</w:t>
      </w:r>
    </w:p>
    <w:p w14:paraId="19A0237F" w14:textId="77777777" w:rsidR="00421C15" w:rsidRPr="00421C15" w:rsidRDefault="00421C15" w:rsidP="00421C15">
      <w:pPr>
        <w:pStyle w:val="a5"/>
        <w:ind w:left="360" w:firstLineChars="0" w:firstLine="0"/>
      </w:pPr>
      <w:r>
        <w:rPr>
          <w:noProof/>
        </w:rPr>
        <w:drawing>
          <wp:inline distT="0" distB="0" distL="0" distR="0" wp14:anchorId="5FE1C743" wp14:editId="73A64B20">
            <wp:extent cx="5274310" cy="218694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186940"/>
                    </a:xfrm>
                    <a:prstGeom prst="rect">
                      <a:avLst/>
                    </a:prstGeom>
                  </pic:spPr>
                </pic:pic>
              </a:graphicData>
            </a:graphic>
          </wp:inline>
        </w:drawing>
      </w:r>
    </w:p>
    <w:p w14:paraId="2F7E7922" w14:textId="77777777" w:rsidR="00367805" w:rsidRDefault="00421C15" w:rsidP="00421C15">
      <w:pPr>
        <w:pStyle w:val="2"/>
      </w:pPr>
      <w:commentRangeStart w:id="0"/>
      <w:r>
        <w:rPr>
          <w:rFonts w:hint="eastAsia"/>
        </w:rPr>
        <w:t>Service</w:t>
      </w:r>
      <w:r>
        <w:rPr>
          <w:rFonts w:hint="eastAsia"/>
        </w:rPr>
        <w:t>内容</w:t>
      </w:r>
      <w:commentRangeEnd w:id="0"/>
      <w:r w:rsidR="00C74239">
        <w:rPr>
          <w:rStyle w:val="a7"/>
          <w:rFonts w:asciiTheme="minorHAnsi" w:eastAsiaTheme="minorEastAsia" w:hAnsiTheme="minorHAnsi" w:cstheme="minorBidi"/>
          <w:b w:val="0"/>
          <w:bCs w:val="0"/>
        </w:rPr>
        <w:commentReference w:id="0"/>
      </w:r>
    </w:p>
    <w:p w14:paraId="21F9D775" w14:textId="77777777" w:rsidR="00C74239" w:rsidRPr="00C74239" w:rsidRDefault="00C74239" w:rsidP="00C74239">
      <w:commentRangeStart w:id="1"/>
      <w:r>
        <w:rPr>
          <w:noProof/>
        </w:rPr>
        <w:drawing>
          <wp:inline distT="0" distB="0" distL="0" distR="0" wp14:anchorId="4D9CF925" wp14:editId="1A0ED749">
            <wp:extent cx="5274310" cy="274891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748915"/>
                    </a:xfrm>
                    <a:prstGeom prst="rect">
                      <a:avLst/>
                    </a:prstGeom>
                  </pic:spPr>
                </pic:pic>
              </a:graphicData>
            </a:graphic>
          </wp:inline>
        </w:drawing>
      </w:r>
      <w:commentRangeEnd w:id="1"/>
      <w:r>
        <w:rPr>
          <w:rStyle w:val="a7"/>
        </w:rPr>
        <w:commentReference w:id="1"/>
      </w:r>
    </w:p>
    <w:p w14:paraId="08CB6FA2" w14:textId="77777777" w:rsidR="00421C15" w:rsidRDefault="00421C15" w:rsidP="00421C15">
      <w:pPr>
        <w:pStyle w:val="3"/>
      </w:pPr>
      <w:commentRangeStart w:id="2"/>
      <w:r>
        <w:rPr>
          <w:rFonts w:hint="eastAsia"/>
        </w:rPr>
        <w:t>OpenDEL</w:t>
      </w:r>
      <w:r>
        <w:t xml:space="preserve"> Kit</w:t>
      </w:r>
      <w:commentRangeEnd w:id="2"/>
      <w:r w:rsidR="00C74239">
        <w:rPr>
          <w:rStyle w:val="a7"/>
          <w:b w:val="0"/>
          <w:bCs w:val="0"/>
        </w:rPr>
        <w:commentReference w:id="2"/>
      </w:r>
    </w:p>
    <w:p w14:paraId="7F86624E" w14:textId="77777777" w:rsidR="00421C15" w:rsidRDefault="00421C15" w:rsidP="00421C15">
      <w:commentRangeStart w:id="3"/>
      <w:r>
        <w:t>Starting a journey to access the vast DEL space</w:t>
      </w:r>
      <w:commentRangeEnd w:id="3"/>
      <w:r w:rsidR="00C74239">
        <w:rPr>
          <w:rStyle w:val="a7"/>
        </w:rPr>
        <w:commentReference w:id="3"/>
      </w:r>
    </w:p>
    <w:p w14:paraId="61763CF9" w14:textId="77777777" w:rsidR="00421C15" w:rsidRDefault="00421C15" w:rsidP="00421C15">
      <w:r w:rsidRPr="00421C15">
        <w:rPr>
          <w:noProof/>
        </w:rPr>
        <w:lastRenderedPageBreak/>
        <w:drawing>
          <wp:anchor distT="0" distB="0" distL="114300" distR="114300" simplePos="0" relativeHeight="251658240" behindDoc="0" locked="0" layoutInCell="1" allowOverlap="1" wp14:anchorId="4665D300" wp14:editId="4B5C8BC7">
            <wp:simplePos x="0" y="0"/>
            <wp:positionH relativeFrom="margin">
              <wp:align>left</wp:align>
            </wp:positionH>
            <wp:positionV relativeFrom="paragraph">
              <wp:posOffset>75565</wp:posOffset>
            </wp:positionV>
            <wp:extent cx="2753995" cy="1996440"/>
            <wp:effectExtent l="0" t="0" r="8255" b="3810"/>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4103" cy="2010713"/>
                    </a:xfrm>
                    <a:prstGeom prst="rect">
                      <a:avLst/>
                    </a:prstGeom>
                  </pic:spPr>
                </pic:pic>
              </a:graphicData>
            </a:graphic>
            <wp14:sizeRelH relativeFrom="margin">
              <wp14:pctWidth>0</wp14:pctWidth>
            </wp14:sizeRelH>
            <wp14:sizeRelV relativeFrom="margin">
              <wp14:pctHeight>0</wp14:pctHeight>
            </wp14:sizeRelV>
          </wp:anchor>
        </w:drawing>
      </w:r>
    </w:p>
    <w:p w14:paraId="100E195E" w14:textId="77777777" w:rsidR="00421C15" w:rsidRPr="00421C15" w:rsidRDefault="00421C15" w:rsidP="00421C15">
      <w:pPr>
        <w:numPr>
          <w:ilvl w:val="0"/>
          <w:numId w:val="2"/>
        </w:numPr>
        <w:rPr>
          <w:b/>
        </w:rPr>
      </w:pPr>
      <w:r w:rsidRPr="00421C15">
        <w:rPr>
          <w:rFonts w:hint="eastAsia"/>
          <w:b/>
        </w:rPr>
        <w:t>T</w:t>
      </w:r>
      <w:r w:rsidRPr="00421C15">
        <w:rPr>
          <w:b/>
        </w:rPr>
        <w:t>he Kit</w:t>
      </w:r>
    </w:p>
    <w:p w14:paraId="07EFD6C3" w14:textId="77777777" w:rsidR="00421C15" w:rsidRPr="00421C15" w:rsidRDefault="00421C15" w:rsidP="00421C15">
      <w:pPr>
        <w:numPr>
          <w:ilvl w:val="1"/>
          <w:numId w:val="6"/>
        </w:numPr>
      </w:pPr>
      <w:r>
        <w:t>50 Libraries</w:t>
      </w:r>
    </w:p>
    <w:p w14:paraId="170E9F61" w14:textId="77777777" w:rsidR="00421C15" w:rsidRDefault="00421C15" w:rsidP="00421C15">
      <w:pPr>
        <w:numPr>
          <w:ilvl w:val="1"/>
          <w:numId w:val="6"/>
        </w:numPr>
      </w:pPr>
      <w:r>
        <w:t>3Bn compounds</w:t>
      </w:r>
    </w:p>
    <w:p w14:paraId="270509FB" w14:textId="77777777" w:rsidR="00421C15" w:rsidRDefault="00421C15" w:rsidP="00421C15">
      <w:pPr>
        <w:numPr>
          <w:ilvl w:val="1"/>
          <w:numId w:val="6"/>
        </w:numPr>
      </w:pPr>
      <w:r>
        <w:t>10 DEL samples</w:t>
      </w:r>
    </w:p>
    <w:p w14:paraId="075CAF70" w14:textId="77777777" w:rsidR="00421C15" w:rsidRPr="00421C15" w:rsidRDefault="009D5DC1" w:rsidP="00421C15">
      <w:pPr>
        <w:numPr>
          <w:ilvl w:val="0"/>
          <w:numId w:val="2"/>
        </w:numPr>
        <w:rPr>
          <w:b/>
        </w:rPr>
      </w:pPr>
      <w:r w:rsidRPr="00421C15">
        <w:rPr>
          <w:b/>
        </w:rPr>
        <w:t>To Access</w:t>
      </w:r>
    </w:p>
    <w:p w14:paraId="09C31995" w14:textId="77777777" w:rsidR="00C25190" w:rsidRPr="00421C15" w:rsidRDefault="009D5DC1" w:rsidP="00421C15">
      <w:pPr>
        <w:numPr>
          <w:ilvl w:val="1"/>
          <w:numId w:val="5"/>
        </w:numPr>
      </w:pPr>
      <w:r w:rsidRPr="00421C15">
        <w:t>Fully enumerated molecules</w:t>
      </w:r>
    </w:p>
    <w:p w14:paraId="1CB91DF5" w14:textId="77777777" w:rsidR="00C25190" w:rsidRPr="00421C15" w:rsidRDefault="009D5DC1" w:rsidP="00421C15">
      <w:pPr>
        <w:numPr>
          <w:ilvl w:val="1"/>
          <w:numId w:val="5"/>
        </w:numPr>
      </w:pPr>
      <w:r w:rsidRPr="00421C15">
        <w:t xml:space="preserve">Building Block Structures </w:t>
      </w:r>
    </w:p>
    <w:p w14:paraId="04BEF5A8" w14:textId="77777777" w:rsidR="00C25190" w:rsidRPr="00421C15" w:rsidRDefault="009D5DC1" w:rsidP="00421C15">
      <w:pPr>
        <w:numPr>
          <w:ilvl w:val="1"/>
          <w:numId w:val="5"/>
        </w:numPr>
      </w:pPr>
      <w:r w:rsidRPr="00421C15">
        <w:t>DNA Codon Sequences</w:t>
      </w:r>
    </w:p>
    <w:p w14:paraId="2CE2E39B" w14:textId="77777777" w:rsidR="00C25190" w:rsidRDefault="009D5DC1" w:rsidP="00421C15">
      <w:pPr>
        <w:numPr>
          <w:ilvl w:val="1"/>
          <w:numId w:val="5"/>
        </w:numPr>
      </w:pPr>
      <w:r w:rsidRPr="00421C15">
        <w:t>Scaffolds Information</w:t>
      </w:r>
    </w:p>
    <w:p w14:paraId="17428648" w14:textId="77777777" w:rsidR="00C25190" w:rsidRPr="00421C15" w:rsidRDefault="009D5DC1" w:rsidP="00421C15">
      <w:pPr>
        <w:numPr>
          <w:ilvl w:val="0"/>
          <w:numId w:val="2"/>
        </w:numPr>
        <w:rPr>
          <w:b/>
        </w:rPr>
      </w:pPr>
      <w:r w:rsidRPr="00421C15">
        <w:rPr>
          <w:b/>
        </w:rPr>
        <w:t>No Structure Disclosure Fee</w:t>
      </w:r>
    </w:p>
    <w:p w14:paraId="6E262AE1" w14:textId="77777777" w:rsidR="00C25190" w:rsidRPr="00421C15" w:rsidRDefault="009D5DC1" w:rsidP="00421C15">
      <w:pPr>
        <w:numPr>
          <w:ilvl w:val="0"/>
          <w:numId w:val="2"/>
        </w:numPr>
      </w:pPr>
      <w:r w:rsidRPr="00421C15">
        <w:rPr>
          <w:b/>
          <w:bCs/>
        </w:rPr>
        <w:t>No Compound IP License Fee</w:t>
      </w:r>
    </w:p>
    <w:p w14:paraId="4947F8D1" w14:textId="77777777" w:rsidR="00421C15" w:rsidRPr="00421C15" w:rsidRDefault="00421C15" w:rsidP="00421C15">
      <w:pPr>
        <w:ind w:left="720"/>
      </w:pPr>
    </w:p>
    <w:p w14:paraId="69214629" w14:textId="77777777" w:rsidR="00C74239" w:rsidRPr="00C74239" w:rsidRDefault="00C74239" w:rsidP="00C74239">
      <w:pPr>
        <w:pStyle w:val="3"/>
      </w:pPr>
      <w:r w:rsidRPr="00C74239">
        <w:t>OpenDEL</w:t>
      </w:r>
      <w:r w:rsidRPr="00C74239">
        <w:rPr>
          <w:vertAlign w:val="superscript"/>
        </w:rPr>
        <w:t>TM</w:t>
      </w:r>
      <w:r w:rsidRPr="00C74239">
        <w:t> Screening</w:t>
      </w:r>
    </w:p>
    <w:p w14:paraId="3C8D83BD" w14:textId="77777777" w:rsidR="00421C15" w:rsidRDefault="00C74239" w:rsidP="00C74239">
      <w:pPr>
        <w:rPr>
          <w:rFonts w:ascii="Helvetica" w:hAnsi="Helvetica" w:cs="Helvetica"/>
          <w:color w:val="333333"/>
          <w:shd w:val="clear" w:color="auto" w:fill="FFFFFF"/>
        </w:rPr>
      </w:pPr>
      <w:r>
        <w:rPr>
          <w:rFonts w:ascii="Helvetica" w:hAnsi="Helvetica" w:cs="Helvetica"/>
          <w:color w:val="333333"/>
          <w:shd w:val="clear" w:color="auto" w:fill="FFFFFF"/>
        </w:rPr>
        <w:t>OpenDEL™ screening is carried out by our team of experienced professionals, proficient in handling over 50 different target types including protein-protein interactions, kinases, enzymes, transcription factors, and RNA targets. Our team typically completes the screening experiments within 1-2 weeks. For more information and to explore detailed stories about our featured target types, click on the images below. We plan to release similar articles for other target classes in the future.</w:t>
      </w:r>
    </w:p>
    <w:p w14:paraId="1C03B245" w14:textId="77777777" w:rsidR="00C74239" w:rsidRDefault="00C74239" w:rsidP="00C74239">
      <w:pPr>
        <w:rPr>
          <w:rFonts w:ascii="Helvetica" w:hAnsi="Helvetica" w:cs="Helvetica"/>
          <w:color w:val="333333"/>
          <w:shd w:val="clear" w:color="auto" w:fill="FFFFFF"/>
        </w:rPr>
      </w:pPr>
    </w:p>
    <w:p w14:paraId="54DAB4EA" w14:textId="77777777" w:rsidR="00C74239" w:rsidRDefault="00C74239" w:rsidP="00C74239">
      <w:pPr>
        <w:pStyle w:val="3"/>
      </w:pPr>
      <w:r w:rsidRPr="00C74239">
        <w:t>OpenDEL</w:t>
      </w:r>
      <w:r w:rsidRPr="00C74239">
        <w:rPr>
          <w:vertAlign w:val="superscript"/>
        </w:rPr>
        <w:t>TM</w:t>
      </w:r>
      <w:r w:rsidRPr="00C74239">
        <w:t> Sequencing</w:t>
      </w:r>
    </w:p>
    <w:p w14:paraId="655B6985" w14:textId="77777777" w:rsidR="00C74239" w:rsidRPr="00C74239" w:rsidRDefault="00C74239" w:rsidP="00C74239">
      <w:r w:rsidRPr="00C74239">
        <w:rPr>
          <w:b/>
          <w:bCs/>
        </w:rPr>
        <w:t xml:space="preserve">HitGen’s </w:t>
      </w:r>
      <w:r w:rsidRPr="00C74239">
        <w:rPr>
          <w:b/>
          <w:bCs/>
          <w:u w:val="single"/>
        </w:rPr>
        <w:t>GOLD</w:t>
      </w:r>
      <w:r w:rsidRPr="00C74239">
        <w:rPr>
          <w:b/>
          <w:bCs/>
        </w:rPr>
        <w:t xml:space="preserve"> sequencing &amp; data analysis service</w:t>
      </w:r>
    </w:p>
    <w:p w14:paraId="7EEBFE76" w14:textId="4E477640" w:rsidR="00C74239" w:rsidRPr="00C74239" w:rsidRDefault="001234EB" w:rsidP="00C74239">
      <w:r>
        <w:rPr>
          <w:rStyle w:val="a7"/>
        </w:rPr>
        <w:commentReference w:id="4"/>
      </w:r>
    </w:p>
    <w:p w14:paraId="47D87195" w14:textId="77777777" w:rsidR="00B465B0" w:rsidRDefault="00B465B0" w:rsidP="00B465B0">
      <w:pPr>
        <w:pStyle w:val="ab"/>
        <w:spacing w:before="0" w:beforeAutospacing="0" w:after="0" w:afterAutospacing="0" w:line="60" w:lineRule="auto"/>
      </w:pPr>
      <w:r>
        <w:rPr>
          <w:rFonts w:asciiTheme="minorHAnsi" w:eastAsiaTheme="minorEastAsia" w:hAnsi="Calibri" w:cstheme="minorBidi"/>
          <w:b/>
          <w:bCs/>
          <w:color w:val="C8A700"/>
          <w:kern w:val="24"/>
          <w:sz w:val="16"/>
          <w:szCs w:val="16"/>
          <w:u w:val="single"/>
        </w:rPr>
        <w:t>G</w:t>
      </w:r>
      <w:r>
        <w:rPr>
          <w:rFonts w:asciiTheme="minorHAnsi" w:eastAsiaTheme="minorEastAsia" w:hAnsi="Calibri" w:cstheme="minorBidi"/>
          <w:b/>
          <w:bCs/>
          <w:color w:val="000000" w:themeColor="text1"/>
          <w:kern w:val="24"/>
          <w:sz w:val="16"/>
          <w:szCs w:val="16"/>
          <w:u w:val="single"/>
        </w:rPr>
        <w:t>lobal sample shipment</w:t>
      </w:r>
    </w:p>
    <w:p w14:paraId="558A3A84" w14:textId="77777777" w:rsidR="00B465B0" w:rsidRPr="001234EB" w:rsidRDefault="00B465B0" w:rsidP="00B465B0">
      <w:pPr>
        <w:pStyle w:val="ab"/>
        <w:spacing w:before="0" w:beforeAutospacing="0" w:after="0" w:afterAutospacing="0" w:line="60" w:lineRule="auto"/>
        <w:rPr>
          <w:rFonts w:asciiTheme="minorHAnsi" w:eastAsiaTheme="minorEastAsia" w:hAnsi="Calibri" w:cstheme="minorBidi"/>
          <w:color w:val="000000" w:themeColor="text1"/>
          <w:kern w:val="24"/>
          <w:sz w:val="16"/>
          <w:szCs w:val="20"/>
        </w:rPr>
      </w:pPr>
      <w:r w:rsidRPr="001234EB">
        <w:rPr>
          <w:rFonts w:asciiTheme="minorHAnsi" w:eastAsiaTheme="minorEastAsia" w:hAnsi="Calibri" w:cstheme="minorBidi"/>
          <w:color w:val="000000" w:themeColor="text1"/>
          <w:kern w:val="24"/>
          <w:sz w:val="16"/>
          <w:szCs w:val="20"/>
        </w:rPr>
        <w:t>Shipping samples to HitGen via Hub.</w:t>
      </w:r>
    </w:p>
    <w:p w14:paraId="32F3CE8B" w14:textId="77777777" w:rsidR="00B465B0" w:rsidRPr="001234EB" w:rsidRDefault="00B465B0" w:rsidP="00B465B0">
      <w:pPr>
        <w:pStyle w:val="ab"/>
        <w:spacing w:before="0" w:beforeAutospacing="0" w:after="0" w:afterAutospacing="0" w:line="60" w:lineRule="auto"/>
        <w:rPr>
          <w:rFonts w:asciiTheme="minorHAnsi" w:eastAsiaTheme="minorEastAsia" w:hAnsi="Calibri" w:cstheme="minorBidi"/>
          <w:color w:val="000000" w:themeColor="text1"/>
          <w:kern w:val="24"/>
          <w:sz w:val="16"/>
          <w:szCs w:val="20"/>
        </w:rPr>
      </w:pPr>
      <w:r w:rsidRPr="001234EB">
        <w:rPr>
          <w:rFonts w:asciiTheme="minorHAnsi" w:eastAsiaTheme="minorEastAsia" w:hAnsi="Calibri" w:cstheme="minorBidi"/>
          <w:color w:val="000000" w:themeColor="text1"/>
          <w:kern w:val="24"/>
          <w:sz w:val="16"/>
          <w:szCs w:val="20"/>
        </w:rPr>
        <w:t>Average 4-7 days to receive DEL samples</w:t>
      </w:r>
    </w:p>
    <w:p w14:paraId="6BCD1B28" w14:textId="77777777" w:rsidR="00B465B0" w:rsidRDefault="00B465B0" w:rsidP="00B465B0">
      <w:pPr>
        <w:pStyle w:val="ab"/>
        <w:spacing w:before="0" w:beforeAutospacing="0" w:after="0" w:afterAutospacing="0"/>
      </w:pPr>
      <w:r>
        <w:rPr>
          <w:rFonts w:asciiTheme="minorHAnsi" w:eastAsiaTheme="minorEastAsia" w:hAnsi="Calibri" w:cstheme="minorBidi"/>
          <w:b/>
          <w:bCs/>
          <w:color w:val="C8A700"/>
          <w:kern w:val="24"/>
          <w:sz w:val="16"/>
          <w:szCs w:val="16"/>
          <w:u w:val="single"/>
        </w:rPr>
        <w:t>O</w:t>
      </w:r>
      <w:r>
        <w:rPr>
          <w:rFonts w:asciiTheme="minorHAnsi" w:eastAsiaTheme="minorEastAsia" w:hAnsi="Calibri" w:cstheme="minorBidi"/>
          <w:b/>
          <w:bCs/>
          <w:color w:val="000000" w:themeColor="text1"/>
          <w:kern w:val="24"/>
          <w:sz w:val="16"/>
          <w:szCs w:val="16"/>
          <w:u w:val="single"/>
        </w:rPr>
        <w:t>utstanding sequencing quality</w:t>
      </w:r>
    </w:p>
    <w:p w14:paraId="3697C98A" w14:textId="77777777" w:rsidR="00B465B0" w:rsidRDefault="00B465B0" w:rsidP="00B465B0">
      <w:pPr>
        <w:pStyle w:val="ab"/>
        <w:spacing w:before="0" w:beforeAutospacing="0" w:after="0" w:afterAutospacing="0"/>
      </w:pPr>
      <w:r>
        <w:rPr>
          <w:rFonts w:asciiTheme="minorHAnsi" w:eastAsiaTheme="minorEastAsia" w:hAnsi="Calibri" w:cstheme="minorBidi"/>
          <w:color w:val="000000" w:themeColor="text1"/>
          <w:kern w:val="24"/>
          <w:sz w:val="20"/>
          <w:szCs w:val="20"/>
        </w:rPr>
        <w:t>Average Q30 &gt; 92%</w:t>
      </w:r>
    </w:p>
    <w:p w14:paraId="0BACDC77" w14:textId="77777777" w:rsidR="00B465B0" w:rsidRDefault="00B465B0" w:rsidP="00B465B0">
      <w:pPr>
        <w:pStyle w:val="ab"/>
        <w:spacing w:before="0" w:beforeAutospacing="0" w:after="0" w:afterAutospacing="0"/>
      </w:pPr>
      <w:r>
        <w:rPr>
          <w:rFonts w:asciiTheme="minorHAnsi" w:eastAsiaTheme="minorEastAsia" w:hAnsi="Calibri" w:cstheme="minorBidi"/>
          <w:b/>
          <w:bCs/>
          <w:color w:val="C8A700"/>
          <w:kern w:val="24"/>
          <w:sz w:val="16"/>
          <w:szCs w:val="16"/>
          <w:u w:val="single"/>
        </w:rPr>
        <w:t>L</w:t>
      </w:r>
      <w:r>
        <w:rPr>
          <w:rFonts w:asciiTheme="minorHAnsi" w:eastAsiaTheme="minorEastAsia" w:hAnsi="Calibri" w:cstheme="minorBidi"/>
          <w:b/>
          <w:bCs/>
          <w:color w:val="000000" w:themeColor="text1"/>
          <w:kern w:val="24"/>
          <w:sz w:val="16"/>
          <w:szCs w:val="16"/>
          <w:u w:val="single"/>
        </w:rPr>
        <w:t>ightning-speed result delivery</w:t>
      </w:r>
    </w:p>
    <w:p w14:paraId="01928472" w14:textId="77777777" w:rsidR="00B465B0" w:rsidRDefault="00B465B0" w:rsidP="00B465B0">
      <w:pPr>
        <w:pStyle w:val="ab"/>
        <w:spacing w:before="0" w:beforeAutospacing="0" w:after="0" w:afterAutospacing="0"/>
      </w:pPr>
      <w:r>
        <w:rPr>
          <w:rFonts w:asciiTheme="minorHAnsi" w:eastAsiaTheme="minorEastAsia" w:hAnsi="Calibri" w:cstheme="minorBidi"/>
          <w:color w:val="000000" w:themeColor="text1"/>
          <w:kern w:val="24"/>
          <w:sz w:val="20"/>
          <w:szCs w:val="20"/>
        </w:rPr>
        <w:t>Average Sequencing + Data analysis &lt; 7 days</w:t>
      </w:r>
    </w:p>
    <w:p w14:paraId="5031EBFA" w14:textId="77777777" w:rsidR="00B465B0" w:rsidRDefault="00B465B0" w:rsidP="00B465B0">
      <w:pPr>
        <w:pStyle w:val="ab"/>
        <w:spacing w:before="0" w:beforeAutospacing="0" w:after="0" w:afterAutospacing="0"/>
      </w:pPr>
      <w:r>
        <w:rPr>
          <w:rFonts w:asciiTheme="minorHAnsi" w:eastAsiaTheme="minorEastAsia" w:hAnsi="Calibri" w:cstheme="minorBidi"/>
          <w:b/>
          <w:bCs/>
          <w:color w:val="C8A700"/>
          <w:kern w:val="24"/>
          <w:sz w:val="16"/>
          <w:szCs w:val="16"/>
          <w:u w:val="single"/>
        </w:rPr>
        <w:t>D</w:t>
      </w:r>
      <w:r>
        <w:rPr>
          <w:rFonts w:asciiTheme="minorHAnsi" w:eastAsiaTheme="minorEastAsia" w:hAnsi="Calibri" w:cstheme="minorBidi"/>
          <w:b/>
          <w:bCs/>
          <w:color w:val="000000" w:themeColor="text1"/>
          <w:kern w:val="24"/>
          <w:sz w:val="16"/>
          <w:szCs w:val="16"/>
          <w:u w:val="single"/>
        </w:rPr>
        <w:t>iverse sequencing options</w:t>
      </w:r>
    </w:p>
    <w:p w14:paraId="2636ADCA" w14:textId="77777777" w:rsidR="00B465B0" w:rsidRDefault="00B465B0" w:rsidP="00B465B0">
      <w:pPr>
        <w:pStyle w:val="ab"/>
        <w:spacing w:before="0" w:beforeAutospacing="0" w:after="0" w:afterAutospacing="0"/>
      </w:pPr>
      <w:r>
        <w:rPr>
          <w:rFonts w:asciiTheme="minorHAnsi" w:eastAsiaTheme="minorEastAsia" w:hAnsi="Calibri" w:cstheme="minorBidi"/>
          <w:color w:val="000000" w:themeColor="text1"/>
          <w:kern w:val="24"/>
          <w:sz w:val="20"/>
          <w:szCs w:val="20"/>
        </w:rPr>
        <w:t>Choose from a throughput range of 500 million to up to 10,000 million reads</w:t>
      </w:r>
    </w:p>
    <w:p w14:paraId="2841F9DB" w14:textId="66335D49" w:rsidR="00536EDC" w:rsidRDefault="00536EDC" w:rsidP="00536EDC">
      <w:pPr>
        <w:pStyle w:val="3"/>
      </w:pPr>
      <w:r w:rsidRPr="00C74239">
        <w:t>OpenDEL</w:t>
      </w:r>
      <w:r w:rsidRPr="00C74239">
        <w:rPr>
          <w:vertAlign w:val="superscript"/>
        </w:rPr>
        <w:t>TM</w:t>
      </w:r>
      <w:r w:rsidRPr="00C74239">
        <w:t> </w:t>
      </w:r>
      <w:r>
        <w:t xml:space="preserve">Hit </w:t>
      </w:r>
      <w:commentRangeStart w:id="5"/>
      <w:r>
        <w:t>Proposal</w:t>
      </w:r>
      <w:commentRangeEnd w:id="5"/>
      <w:r w:rsidR="00B465B0">
        <w:rPr>
          <w:rStyle w:val="a7"/>
          <w:b w:val="0"/>
          <w:bCs w:val="0"/>
        </w:rPr>
        <w:commentReference w:id="5"/>
      </w:r>
    </w:p>
    <w:p w14:paraId="5B8E9EE5" w14:textId="3928D0BE" w:rsidR="00536EDC" w:rsidRDefault="00B465B0" w:rsidP="00536EDC">
      <w:pPr>
        <w:rPr>
          <w:rFonts w:ascii="Helvetica" w:hAnsi="Helvetica" w:cs="Helvetica"/>
          <w:color w:val="333333"/>
          <w:shd w:val="clear" w:color="auto" w:fill="FFFFFF"/>
        </w:rPr>
      </w:pPr>
      <w:r>
        <w:rPr>
          <w:rFonts w:ascii="Helvetica" w:hAnsi="Helvetica" w:cs="Helvetica"/>
          <w:color w:val="333333"/>
          <w:shd w:val="clear" w:color="auto" w:fill="FFFFFF"/>
        </w:rPr>
        <w:t xml:space="preserve">Analyzing DEL selection data and choosing the right compounds for follow-up necessitates multidisciplinary expertise encompassing biology, computational science, and chemistry. </w:t>
      </w:r>
      <w:r>
        <w:rPr>
          <w:rFonts w:ascii="Helvetica" w:hAnsi="Helvetica" w:cs="Helvetica"/>
          <w:color w:val="333333"/>
          <w:shd w:val="clear" w:color="auto" w:fill="FFFFFF"/>
        </w:rPr>
        <w:lastRenderedPageBreak/>
        <w:t>This includes a deep understanding of the experimental design and mechanisms of action (MOAs) in biology, data processing and analysis in computational science, and aspects of both synthetic and DEL chemistry</w:t>
      </w:r>
    </w:p>
    <w:p w14:paraId="6DDCD4A0" w14:textId="7D6D477F" w:rsidR="00B465B0" w:rsidRPr="00536EDC" w:rsidRDefault="00B465B0" w:rsidP="00536EDC">
      <w:r>
        <w:rPr>
          <w:noProof/>
        </w:rPr>
        <w:drawing>
          <wp:inline distT="0" distB="0" distL="0" distR="0" wp14:anchorId="645CBC42" wp14:editId="314E0C47">
            <wp:extent cx="5274310" cy="274955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749550"/>
                    </a:xfrm>
                    <a:prstGeom prst="rect">
                      <a:avLst/>
                    </a:prstGeom>
                  </pic:spPr>
                </pic:pic>
              </a:graphicData>
            </a:graphic>
          </wp:inline>
        </w:drawing>
      </w:r>
    </w:p>
    <w:p w14:paraId="33D4C94C" w14:textId="13DC5A6A" w:rsidR="00B465B0" w:rsidRDefault="00B465B0" w:rsidP="00B465B0">
      <w:pPr>
        <w:pStyle w:val="3"/>
      </w:pPr>
      <w:r w:rsidRPr="00C74239">
        <w:t>OpenDEL</w:t>
      </w:r>
      <w:r w:rsidRPr="00C74239">
        <w:rPr>
          <w:vertAlign w:val="superscript"/>
        </w:rPr>
        <w:t>TM</w:t>
      </w:r>
      <w:r w:rsidRPr="00B465B0">
        <w:t xml:space="preserve"> </w:t>
      </w:r>
      <w:r>
        <w:t>Off-DNA Synthesis</w:t>
      </w:r>
    </w:p>
    <w:p w14:paraId="0785454A" w14:textId="64E187EB" w:rsidR="00CC7AB0" w:rsidRDefault="00CC7AB0" w:rsidP="00CC7AB0">
      <w:pPr>
        <w:rPr>
          <w:rFonts w:ascii="Helvetica" w:hAnsi="Helvetica" w:cs="Helvetica"/>
          <w:color w:val="333333"/>
          <w:shd w:val="clear" w:color="auto" w:fill="FFFFFF"/>
        </w:rPr>
      </w:pPr>
      <w:r>
        <w:rPr>
          <w:rFonts w:ascii="Helvetica" w:hAnsi="Helvetica" w:cs="Helvetica"/>
          <w:color w:val="333333"/>
          <w:shd w:val="clear" w:color="auto" w:fill="FFFFFF"/>
        </w:rPr>
        <w:t>Our traditional synthesis service excels at recreating complex chemical structures derived from various DELs. We offer diverse options, including traditional chemistry synthesis service and high-throughput synthesis service.</w:t>
      </w:r>
    </w:p>
    <w:p w14:paraId="3882373B" w14:textId="77777777" w:rsidR="00CC7AB0" w:rsidRPr="00CC7AB0" w:rsidRDefault="00CC7AB0" w:rsidP="00CC7AB0">
      <w:r w:rsidRPr="00CC7AB0">
        <w:rPr>
          <w:b/>
          <w:bCs/>
        </w:rPr>
        <w:t>A. Traditional Chemical Synthesis @ HitGen</w:t>
      </w:r>
    </w:p>
    <w:p w14:paraId="1673A02B" w14:textId="77777777" w:rsidR="00CC7AB0" w:rsidRPr="00CC7AB0" w:rsidRDefault="00CC7AB0" w:rsidP="00CC7AB0">
      <w:r w:rsidRPr="00CC7AB0">
        <w:rPr>
          <w:b/>
          <w:bCs/>
        </w:rPr>
        <w:t xml:space="preserve">B. </w:t>
      </w:r>
      <w:r w:rsidRPr="00CC7AB0">
        <w:rPr>
          <w:b/>
          <w:bCs/>
          <w:u w:val="single"/>
        </w:rPr>
        <w:t>H</w:t>
      </w:r>
      <w:r w:rsidRPr="00CC7AB0">
        <w:rPr>
          <w:b/>
          <w:bCs/>
        </w:rPr>
        <w:t xml:space="preserve">igh </w:t>
      </w:r>
      <w:r w:rsidRPr="00CC7AB0">
        <w:rPr>
          <w:b/>
          <w:bCs/>
          <w:u w:val="single"/>
        </w:rPr>
        <w:t>T</w:t>
      </w:r>
      <w:r w:rsidRPr="00CC7AB0">
        <w:rPr>
          <w:b/>
          <w:bCs/>
        </w:rPr>
        <w:t xml:space="preserve">hroughput </w:t>
      </w:r>
      <w:r w:rsidRPr="00CC7AB0">
        <w:rPr>
          <w:b/>
          <w:bCs/>
          <w:u w:val="single"/>
        </w:rPr>
        <w:t>C</w:t>
      </w:r>
      <w:r w:rsidRPr="00CC7AB0">
        <w:rPr>
          <w:b/>
          <w:bCs/>
        </w:rPr>
        <w:t xml:space="preserve">hemical </w:t>
      </w:r>
      <w:r w:rsidRPr="00CC7AB0">
        <w:rPr>
          <w:b/>
          <w:bCs/>
          <w:u w:val="single"/>
        </w:rPr>
        <w:t>S</w:t>
      </w:r>
      <w:r w:rsidRPr="00CC7AB0">
        <w:rPr>
          <w:b/>
          <w:bCs/>
        </w:rPr>
        <w:t>ynthesis @ HitGen</w:t>
      </w:r>
    </w:p>
    <w:p w14:paraId="3B28390F" w14:textId="77777777" w:rsidR="00CC7AB0" w:rsidRPr="00CC7AB0" w:rsidRDefault="00CC7AB0" w:rsidP="00CC7AB0">
      <w:pPr>
        <w:rPr>
          <w:rFonts w:hint="eastAsia"/>
        </w:rPr>
      </w:pPr>
    </w:p>
    <w:p w14:paraId="0A3C533C" w14:textId="77777777" w:rsidR="00536EDC" w:rsidRDefault="00536EDC" w:rsidP="00020FD8">
      <w:pPr>
        <w:pStyle w:val="1"/>
      </w:pPr>
    </w:p>
    <w:p w14:paraId="15A11650" w14:textId="77777777" w:rsidR="00020FD8" w:rsidRPr="00020FD8" w:rsidRDefault="00020FD8" w:rsidP="00020FD8">
      <w:pPr>
        <w:pStyle w:val="1"/>
      </w:pPr>
      <w:bookmarkStart w:id="6" w:name="_GoBack"/>
      <w:bookmarkEnd w:id="6"/>
    </w:p>
    <w:sectPr w:rsidR="00020FD8" w:rsidRPr="00020FD8">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iPeijin" w:date="2025-04-17T13:16:00Z" w:initials="L">
    <w:p w14:paraId="6ABCF561" w14:textId="77777777" w:rsidR="00C74239" w:rsidRDefault="00C74239">
      <w:pPr>
        <w:pStyle w:val="a8"/>
      </w:pPr>
      <w:r>
        <w:rPr>
          <w:rStyle w:val="a7"/>
        </w:rPr>
        <w:annotationRef/>
      </w:r>
      <w:r>
        <w:t>Home</w:t>
      </w:r>
      <w:r>
        <w:t>页面不一定要写出</w:t>
      </w:r>
      <w:r>
        <w:t>“Service”</w:t>
      </w:r>
    </w:p>
  </w:comment>
  <w:comment w:id="1" w:author="LiPeijin" w:date="2025-04-17T13:15:00Z" w:initials="L">
    <w:p w14:paraId="6E1E82B8" w14:textId="77777777" w:rsidR="00C74239" w:rsidRDefault="00C74239">
      <w:pPr>
        <w:pStyle w:val="a8"/>
      </w:pPr>
      <w:r>
        <w:rPr>
          <w:rStyle w:val="a7"/>
        </w:rPr>
        <w:annotationRef/>
      </w:r>
      <w:r>
        <w:rPr>
          <w:rFonts w:hint="eastAsia"/>
        </w:rPr>
        <w:t>这页内容需要设计，嵌入主页面，可能是</w:t>
      </w:r>
      <w:r>
        <w:rPr>
          <w:rFonts w:hint="eastAsia"/>
        </w:rPr>
        <w:t>service</w:t>
      </w:r>
      <w:r>
        <w:rPr>
          <w:rFonts w:hint="eastAsia"/>
        </w:rPr>
        <w:t>部分的首图</w:t>
      </w:r>
    </w:p>
  </w:comment>
  <w:comment w:id="2" w:author="LiPeijin" w:date="2025-04-17T13:16:00Z" w:initials="L">
    <w:p w14:paraId="2389D00C" w14:textId="77777777" w:rsidR="00C74239" w:rsidRDefault="00C74239">
      <w:pPr>
        <w:pStyle w:val="a8"/>
      </w:pPr>
      <w:r>
        <w:rPr>
          <w:rStyle w:val="a7"/>
        </w:rPr>
        <w:annotationRef/>
      </w:r>
      <w:r>
        <w:t>产品涉及更新迭代，所以内容部分</w:t>
      </w:r>
      <w:r>
        <w:rPr>
          <w:rFonts w:hint="eastAsia"/>
        </w:rPr>
        <w:t>7</w:t>
      </w:r>
      <w:r>
        <w:rPr>
          <w:rFonts w:hint="eastAsia"/>
        </w:rPr>
        <w:t>月或者</w:t>
      </w:r>
      <w:r>
        <w:rPr>
          <w:rFonts w:hint="eastAsia"/>
        </w:rPr>
        <w:t>9</w:t>
      </w:r>
      <w:r>
        <w:rPr>
          <w:rFonts w:hint="eastAsia"/>
        </w:rPr>
        <w:t>月会更改</w:t>
      </w:r>
    </w:p>
  </w:comment>
  <w:comment w:id="3" w:author="LiPeijin" w:date="2025-04-17T13:17:00Z" w:initials="L">
    <w:p w14:paraId="78FF11EE" w14:textId="77777777" w:rsidR="00C74239" w:rsidRDefault="00C74239">
      <w:pPr>
        <w:pStyle w:val="a8"/>
      </w:pPr>
      <w:r>
        <w:rPr>
          <w:rStyle w:val="a7"/>
        </w:rPr>
        <w:annotationRef/>
      </w:r>
      <w:r>
        <w:t>这句话是产品的</w:t>
      </w:r>
      <w:r>
        <w:t>slogan</w:t>
      </w:r>
    </w:p>
  </w:comment>
  <w:comment w:id="4" w:author="LiPeijin" w:date="2025-04-17T13:26:00Z" w:initials="L">
    <w:p w14:paraId="6C5FD2CA" w14:textId="77777777" w:rsidR="001234EB" w:rsidRDefault="001234EB">
      <w:pPr>
        <w:pStyle w:val="a8"/>
      </w:pPr>
      <w:r>
        <w:rPr>
          <w:rStyle w:val="a7"/>
        </w:rPr>
        <w:annotationRef/>
      </w:r>
      <w:r>
        <w:t>示意小图可以根据实际情况修改调整，要保持</w:t>
      </w:r>
      <w:r>
        <w:t>kit-screening-sequencing-HP</w:t>
      </w:r>
      <w:r>
        <w:t>的展示风格相似</w:t>
      </w:r>
    </w:p>
  </w:comment>
  <w:comment w:id="5" w:author="LiPeijin" w:date="2025-04-17T13:35:00Z" w:initials="L">
    <w:p w14:paraId="1A39D8BC" w14:textId="22049994" w:rsidR="00B465B0" w:rsidRDefault="00B465B0">
      <w:pPr>
        <w:pStyle w:val="a8"/>
        <w:rPr>
          <w:rFonts w:hint="eastAsia"/>
        </w:rPr>
      </w:pPr>
      <w:r>
        <w:rPr>
          <w:rStyle w:val="a7"/>
        </w:rPr>
        <w:annotationRef/>
      </w:r>
      <w:r>
        <w:t>下方图片需要重新设计，如果图片或文字内容较多，可做调整</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BCF561" w15:done="0"/>
  <w15:commentEx w15:paraId="6E1E82B8" w15:done="0"/>
  <w15:commentEx w15:paraId="2389D00C" w15:done="0"/>
  <w15:commentEx w15:paraId="78FF11EE" w15:done="0"/>
  <w15:commentEx w15:paraId="6C5FD2CA" w15:done="0"/>
  <w15:commentEx w15:paraId="1A39D8B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82D990" w14:textId="77777777" w:rsidR="005A7FCF" w:rsidRDefault="005A7FCF" w:rsidP="003E3E98">
      <w:r>
        <w:separator/>
      </w:r>
    </w:p>
  </w:endnote>
  <w:endnote w:type="continuationSeparator" w:id="0">
    <w:p w14:paraId="50A69A30" w14:textId="77777777" w:rsidR="005A7FCF" w:rsidRDefault="005A7FCF" w:rsidP="003E3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21D0D2" w14:textId="77777777" w:rsidR="005A7FCF" w:rsidRDefault="005A7FCF" w:rsidP="003E3E98">
      <w:r>
        <w:separator/>
      </w:r>
    </w:p>
  </w:footnote>
  <w:footnote w:type="continuationSeparator" w:id="0">
    <w:p w14:paraId="343BBC54" w14:textId="77777777" w:rsidR="005A7FCF" w:rsidRDefault="005A7FCF" w:rsidP="003E3E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427B6"/>
    <w:multiLevelType w:val="hybridMultilevel"/>
    <w:tmpl w:val="7390F45C"/>
    <w:lvl w:ilvl="0" w:tplc="FEC8F77E">
      <w:start w:val="1"/>
      <w:numFmt w:val="bullet"/>
      <w:lvlText w:val=""/>
      <w:lvlJc w:val="left"/>
      <w:pPr>
        <w:tabs>
          <w:tab w:val="num" w:pos="720"/>
        </w:tabs>
        <w:ind w:left="720" w:hanging="360"/>
      </w:pPr>
      <w:rPr>
        <w:rFonts w:ascii="Wingdings" w:hAnsi="Wingdings" w:hint="default"/>
      </w:rPr>
    </w:lvl>
    <w:lvl w:ilvl="1" w:tplc="3834A7DC">
      <w:start w:val="1"/>
      <w:numFmt w:val="bullet"/>
      <w:lvlText w:val=""/>
      <w:lvlJc w:val="left"/>
      <w:pPr>
        <w:tabs>
          <w:tab w:val="num" w:pos="1440"/>
        </w:tabs>
        <w:ind w:left="1440" w:hanging="360"/>
      </w:pPr>
      <w:rPr>
        <w:rFonts w:ascii="Wingdings" w:hAnsi="Wingdings" w:hint="default"/>
      </w:rPr>
    </w:lvl>
    <w:lvl w:ilvl="2" w:tplc="0D2A8864" w:tentative="1">
      <w:start w:val="1"/>
      <w:numFmt w:val="bullet"/>
      <w:lvlText w:val=""/>
      <w:lvlJc w:val="left"/>
      <w:pPr>
        <w:tabs>
          <w:tab w:val="num" w:pos="2160"/>
        </w:tabs>
        <w:ind w:left="2160" w:hanging="360"/>
      </w:pPr>
      <w:rPr>
        <w:rFonts w:ascii="Wingdings" w:hAnsi="Wingdings" w:hint="default"/>
      </w:rPr>
    </w:lvl>
    <w:lvl w:ilvl="3" w:tplc="CF56BA26" w:tentative="1">
      <w:start w:val="1"/>
      <w:numFmt w:val="bullet"/>
      <w:lvlText w:val=""/>
      <w:lvlJc w:val="left"/>
      <w:pPr>
        <w:tabs>
          <w:tab w:val="num" w:pos="2880"/>
        </w:tabs>
        <w:ind w:left="2880" w:hanging="360"/>
      </w:pPr>
      <w:rPr>
        <w:rFonts w:ascii="Wingdings" w:hAnsi="Wingdings" w:hint="default"/>
      </w:rPr>
    </w:lvl>
    <w:lvl w:ilvl="4" w:tplc="F2EA7FDC" w:tentative="1">
      <w:start w:val="1"/>
      <w:numFmt w:val="bullet"/>
      <w:lvlText w:val=""/>
      <w:lvlJc w:val="left"/>
      <w:pPr>
        <w:tabs>
          <w:tab w:val="num" w:pos="3600"/>
        </w:tabs>
        <w:ind w:left="3600" w:hanging="360"/>
      </w:pPr>
      <w:rPr>
        <w:rFonts w:ascii="Wingdings" w:hAnsi="Wingdings" w:hint="default"/>
      </w:rPr>
    </w:lvl>
    <w:lvl w:ilvl="5" w:tplc="7948628C" w:tentative="1">
      <w:start w:val="1"/>
      <w:numFmt w:val="bullet"/>
      <w:lvlText w:val=""/>
      <w:lvlJc w:val="left"/>
      <w:pPr>
        <w:tabs>
          <w:tab w:val="num" w:pos="4320"/>
        </w:tabs>
        <w:ind w:left="4320" w:hanging="360"/>
      </w:pPr>
      <w:rPr>
        <w:rFonts w:ascii="Wingdings" w:hAnsi="Wingdings" w:hint="default"/>
      </w:rPr>
    </w:lvl>
    <w:lvl w:ilvl="6" w:tplc="3290046E" w:tentative="1">
      <w:start w:val="1"/>
      <w:numFmt w:val="bullet"/>
      <w:lvlText w:val=""/>
      <w:lvlJc w:val="left"/>
      <w:pPr>
        <w:tabs>
          <w:tab w:val="num" w:pos="5040"/>
        </w:tabs>
        <w:ind w:left="5040" w:hanging="360"/>
      </w:pPr>
      <w:rPr>
        <w:rFonts w:ascii="Wingdings" w:hAnsi="Wingdings" w:hint="default"/>
      </w:rPr>
    </w:lvl>
    <w:lvl w:ilvl="7" w:tplc="65A255A4" w:tentative="1">
      <w:start w:val="1"/>
      <w:numFmt w:val="bullet"/>
      <w:lvlText w:val=""/>
      <w:lvlJc w:val="left"/>
      <w:pPr>
        <w:tabs>
          <w:tab w:val="num" w:pos="5760"/>
        </w:tabs>
        <w:ind w:left="5760" w:hanging="360"/>
      </w:pPr>
      <w:rPr>
        <w:rFonts w:ascii="Wingdings" w:hAnsi="Wingdings" w:hint="default"/>
      </w:rPr>
    </w:lvl>
    <w:lvl w:ilvl="8" w:tplc="FAEE0FDE" w:tentative="1">
      <w:start w:val="1"/>
      <w:numFmt w:val="bullet"/>
      <w:lvlText w:val=""/>
      <w:lvlJc w:val="left"/>
      <w:pPr>
        <w:tabs>
          <w:tab w:val="num" w:pos="6480"/>
        </w:tabs>
        <w:ind w:left="6480" w:hanging="360"/>
      </w:pPr>
      <w:rPr>
        <w:rFonts w:ascii="Wingdings" w:hAnsi="Wingdings" w:hint="default"/>
      </w:rPr>
    </w:lvl>
  </w:abstractNum>
  <w:abstractNum w:abstractNumId="1">
    <w:nsid w:val="11830E82"/>
    <w:multiLevelType w:val="hybridMultilevel"/>
    <w:tmpl w:val="6540B888"/>
    <w:lvl w:ilvl="0" w:tplc="BD4C8D9A">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Wingdings" w:hAnsi="Wingdings" w:hint="default"/>
      </w:rPr>
    </w:lvl>
    <w:lvl w:ilvl="2" w:tplc="975898CE" w:tentative="1">
      <w:start w:val="1"/>
      <w:numFmt w:val="bullet"/>
      <w:lvlText w:val=""/>
      <w:lvlJc w:val="left"/>
      <w:pPr>
        <w:tabs>
          <w:tab w:val="num" w:pos="2160"/>
        </w:tabs>
        <w:ind w:left="2160" w:hanging="360"/>
      </w:pPr>
      <w:rPr>
        <w:rFonts w:ascii="Wingdings" w:hAnsi="Wingdings" w:hint="default"/>
      </w:rPr>
    </w:lvl>
    <w:lvl w:ilvl="3" w:tplc="C0147956" w:tentative="1">
      <w:start w:val="1"/>
      <w:numFmt w:val="bullet"/>
      <w:lvlText w:val=""/>
      <w:lvlJc w:val="left"/>
      <w:pPr>
        <w:tabs>
          <w:tab w:val="num" w:pos="2880"/>
        </w:tabs>
        <w:ind w:left="2880" w:hanging="360"/>
      </w:pPr>
      <w:rPr>
        <w:rFonts w:ascii="Wingdings" w:hAnsi="Wingdings" w:hint="default"/>
      </w:rPr>
    </w:lvl>
    <w:lvl w:ilvl="4" w:tplc="4224ACF0" w:tentative="1">
      <w:start w:val="1"/>
      <w:numFmt w:val="bullet"/>
      <w:lvlText w:val=""/>
      <w:lvlJc w:val="left"/>
      <w:pPr>
        <w:tabs>
          <w:tab w:val="num" w:pos="3600"/>
        </w:tabs>
        <w:ind w:left="3600" w:hanging="360"/>
      </w:pPr>
      <w:rPr>
        <w:rFonts w:ascii="Wingdings" w:hAnsi="Wingdings" w:hint="default"/>
      </w:rPr>
    </w:lvl>
    <w:lvl w:ilvl="5" w:tplc="079A175E" w:tentative="1">
      <w:start w:val="1"/>
      <w:numFmt w:val="bullet"/>
      <w:lvlText w:val=""/>
      <w:lvlJc w:val="left"/>
      <w:pPr>
        <w:tabs>
          <w:tab w:val="num" w:pos="4320"/>
        </w:tabs>
        <w:ind w:left="4320" w:hanging="360"/>
      </w:pPr>
      <w:rPr>
        <w:rFonts w:ascii="Wingdings" w:hAnsi="Wingdings" w:hint="default"/>
      </w:rPr>
    </w:lvl>
    <w:lvl w:ilvl="6" w:tplc="B32C34A0" w:tentative="1">
      <w:start w:val="1"/>
      <w:numFmt w:val="bullet"/>
      <w:lvlText w:val=""/>
      <w:lvlJc w:val="left"/>
      <w:pPr>
        <w:tabs>
          <w:tab w:val="num" w:pos="5040"/>
        </w:tabs>
        <w:ind w:left="5040" w:hanging="360"/>
      </w:pPr>
      <w:rPr>
        <w:rFonts w:ascii="Wingdings" w:hAnsi="Wingdings" w:hint="default"/>
      </w:rPr>
    </w:lvl>
    <w:lvl w:ilvl="7" w:tplc="41DACC24" w:tentative="1">
      <w:start w:val="1"/>
      <w:numFmt w:val="bullet"/>
      <w:lvlText w:val=""/>
      <w:lvlJc w:val="left"/>
      <w:pPr>
        <w:tabs>
          <w:tab w:val="num" w:pos="5760"/>
        </w:tabs>
        <w:ind w:left="5760" w:hanging="360"/>
      </w:pPr>
      <w:rPr>
        <w:rFonts w:ascii="Wingdings" w:hAnsi="Wingdings" w:hint="default"/>
      </w:rPr>
    </w:lvl>
    <w:lvl w:ilvl="8" w:tplc="F4785F26" w:tentative="1">
      <w:start w:val="1"/>
      <w:numFmt w:val="bullet"/>
      <w:lvlText w:val=""/>
      <w:lvlJc w:val="left"/>
      <w:pPr>
        <w:tabs>
          <w:tab w:val="num" w:pos="6480"/>
        </w:tabs>
        <w:ind w:left="6480" w:hanging="360"/>
      </w:pPr>
      <w:rPr>
        <w:rFonts w:ascii="Wingdings" w:hAnsi="Wingdings" w:hint="default"/>
      </w:rPr>
    </w:lvl>
  </w:abstractNum>
  <w:abstractNum w:abstractNumId="2">
    <w:nsid w:val="11F23286"/>
    <w:multiLevelType w:val="hybridMultilevel"/>
    <w:tmpl w:val="126CFCE6"/>
    <w:lvl w:ilvl="0" w:tplc="A9A0098A">
      <w:start w:val="1"/>
      <w:numFmt w:val="bullet"/>
      <w:lvlText w:val="•"/>
      <w:lvlJc w:val="left"/>
      <w:pPr>
        <w:tabs>
          <w:tab w:val="num" w:pos="720"/>
        </w:tabs>
        <w:ind w:left="720" w:hanging="360"/>
      </w:pPr>
      <w:rPr>
        <w:rFonts w:ascii="Arial" w:hAnsi="Arial" w:hint="default"/>
      </w:rPr>
    </w:lvl>
    <w:lvl w:ilvl="1" w:tplc="486A7D74">
      <w:start w:val="1"/>
      <w:numFmt w:val="bullet"/>
      <w:lvlText w:val="•"/>
      <w:lvlJc w:val="left"/>
      <w:pPr>
        <w:tabs>
          <w:tab w:val="num" w:pos="1440"/>
        </w:tabs>
        <w:ind w:left="1440" w:hanging="360"/>
      </w:pPr>
      <w:rPr>
        <w:rFonts w:ascii="Arial" w:hAnsi="Arial" w:hint="default"/>
      </w:rPr>
    </w:lvl>
    <w:lvl w:ilvl="2" w:tplc="47F4EF60" w:tentative="1">
      <w:start w:val="1"/>
      <w:numFmt w:val="bullet"/>
      <w:lvlText w:val="•"/>
      <w:lvlJc w:val="left"/>
      <w:pPr>
        <w:tabs>
          <w:tab w:val="num" w:pos="2160"/>
        </w:tabs>
        <w:ind w:left="2160" w:hanging="360"/>
      </w:pPr>
      <w:rPr>
        <w:rFonts w:ascii="Arial" w:hAnsi="Arial" w:hint="default"/>
      </w:rPr>
    </w:lvl>
    <w:lvl w:ilvl="3" w:tplc="D736C0AE" w:tentative="1">
      <w:start w:val="1"/>
      <w:numFmt w:val="bullet"/>
      <w:lvlText w:val="•"/>
      <w:lvlJc w:val="left"/>
      <w:pPr>
        <w:tabs>
          <w:tab w:val="num" w:pos="2880"/>
        </w:tabs>
        <w:ind w:left="2880" w:hanging="360"/>
      </w:pPr>
      <w:rPr>
        <w:rFonts w:ascii="Arial" w:hAnsi="Arial" w:hint="default"/>
      </w:rPr>
    </w:lvl>
    <w:lvl w:ilvl="4" w:tplc="690C7282" w:tentative="1">
      <w:start w:val="1"/>
      <w:numFmt w:val="bullet"/>
      <w:lvlText w:val="•"/>
      <w:lvlJc w:val="left"/>
      <w:pPr>
        <w:tabs>
          <w:tab w:val="num" w:pos="3600"/>
        </w:tabs>
        <w:ind w:left="3600" w:hanging="360"/>
      </w:pPr>
      <w:rPr>
        <w:rFonts w:ascii="Arial" w:hAnsi="Arial" w:hint="default"/>
      </w:rPr>
    </w:lvl>
    <w:lvl w:ilvl="5" w:tplc="47ACE0D8" w:tentative="1">
      <w:start w:val="1"/>
      <w:numFmt w:val="bullet"/>
      <w:lvlText w:val="•"/>
      <w:lvlJc w:val="left"/>
      <w:pPr>
        <w:tabs>
          <w:tab w:val="num" w:pos="4320"/>
        </w:tabs>
        <w:ind w:left="4320" w:hanging="360"/>
      </w:pPr>
      <w:rPr>
        <w:rFonts w:ascii="Arial" w:hAnsi="Arial" w:hint="default"/>
      </w:rPr>
    </w:lvl>
    <w:lvl w:ilvl="6" w:tplc="44C0FFBA" w:tentative="1">
      <w:start w:val="1"/>
      <w:numFmt w:val="bullet"/>
      <w:lvlText w:val="•"/>
      <w:lvlJc w:val="left"/>
      <w:pPr>
        <w:tabs>
          <w:tab w:val="num" w:pos="5040"/>
        </w:tabs>
        <w:ind w:left="5040" w:hanging="360"/>
      </w:pPr>
      <w:rPr>
        <w:rFonts w:ascii="Arial" w:hAnsi="Arial" w:hint="default"/>
      </w:rPr>
    </w:lvl>
    <w:lvl w:ilvl="7" w:tplc="2618C8F2" w:tentative="1">
      <w:start w:val="1"/>
      <w:numFmt w:val="bullet"/>
      <w:lvlText w:val="•"/>
      <w:lvlJc w:val="left"/>
      <w:pPr>
        <w:tabs>
          <w:tab w:val="num" w:pos="5760"/>
        </w:tabs>
        <w:ind w:left="5760" w:hanging="360"/>
      </w:pPr>
      <w:rPr>
        <w:rFonts w:ascii="Arial" w:hAnsi="Arial" w:hint="default"/>
      </w:rPr>
    </w:lvl>
    <w:lvl w:ilvl="8" w:tplc="6B4E156C" w:tentative="1">
      <w:start w:val="1"/>
      <w:numFmt w:val="bullet"/>
      <w:lvlText w:val="•"/>
      <w:lvlJc w:val="left"/>
      <w:pPr>
        <w:tabs>
          <w:tab w:val="num" w:pos="6480"/>
        </w:tabs>
        <w:ind w:left="6480" w:hanging="360"/>
      </w:pPr>
      <w:rPr>
        <w:rFonts w:ascii="Arial" w:hAnsi="Arial" w:hint="default"/>
      </w:rPr>
    </w:lvl>
  </w:abstractNum>
  <w:abstractNum w:abstractNumId="3">
    <w:nsid w:val="1AFD12F0"/>
    <w:multiLevelType w:val="hybridMultilevel"/>
    <w:tmpl w:val="174881F6"/>
    <w:lvl w:ilvl="0" w:tplc="D5C442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CA7787C"/>
    <w:multiLevelType w:val="hybridMultilevel"/>
    <w:tmpl w:val="1C52F9AA"/>
    <w:lvl w:ilvl="0" w:tplc="BD4C8D9A">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Wingdings" w:hAnsi="Wingdings" w:hint="default"/>
      </w:rPr>
    </w:lvl>
    <w:lvl w:ilvl="2" w:tplc="975898CE" w:tentative="1">
      <w:start w:val="1"/>
      <w:numFmt w:val="bullet"/>
      <w:lvlText w:val=""/>
      <w:lvlJc w:val="left"/>
      <w:pPr>
        <w:tabs>
          <w:tab w:val="num" w:pos="2160"/>
        </w:tabs>
        <w:ind w:left="2160" w:hanging="360"/>
      </w:pPr>
      <w:rPr>
        <w:rFonts w:ascii="Wingdings" w:hAnsi="Wingdings" w:hint="default"/>
      </w:rPr>
    </w:lvl>
    <w:lvl w:ilvl="3" w:tplc="C0147956" w:tentative="1">
      <w:start w:val="1"/>
      <w:numFmt w:val="bullet"/>
      <w:lvlText w:val=""/>
      <w:lvlJc w:val="left"/>
      <w:pPr>
        <w:tabs>
          <w:tab w:val="num" w:pos="2880"/>
        </w:tabs>
        <w:ind w:left="2880" w:hanging="360"/>
      </w:pPr>
      <w:rPr>
        <w:rFonts w:ascii="Wingdings" w:hAnsi="Wingdings" w:hint="default"/>
      </w:rPr>
    </w:lvl>
    <w:lvl w:ilvl="4" w:tplc="4224ACF0" w:tentative="1">
      <w:start w:val="1"/>
      <w:numFmt w:val="bullet"/>
      <w:lvlText w:val=""/>
      <w:lvlJc w:val="left"/>
      <w:pPr>
        <w:tabs>
          <w:tab w:val="num" w:pos="3600"/>
        </w:tabs>
        <w:ind w:left="3600" w:hanging="360"/>
      </w:pPr>
      <w:rPr>
        <w:rFonts w:ascii="Wingdings" w:hAnsi="Wingdings" w:hint="default"/>
      </w:rPr>
    </w:lvl>
    <w:lvl w:ilvl="5" w:tplc="079A175E" w:tentative="1">
      <w:start w:val="1"/>
      <w:numFmt w:val="bullet"/>
      <w:lvlText w:val=""/>
      <w:lvlJc w:val="left"/>
      <w:pPr>
        <w:tabs>
          <w:tab w:val="num" w:pos="4320"/>
        </w:tabs>
        <w:ind w:left="4320" w:hanging="360"/>
      </w:pPr>
      <w:rPr>
        <w:rFonts w:ascii="Wingdings" w:hAnsi="Wingdings" w:hint="default"/>
      </w:rPr>
    </w:lvl>
    <w:lvl w:ilvl="6" w:tplc="B32C34A0" w:tentative="1">
      <w:start w:val="1"/>
      <w:numFmt w:val="bullet"/>
      <w:lvlText w:val=""/>
      <w:lvlJc w:val="left"/>
      <w:pPr>
        <w:tabs>
          <w:tab w:val="num" w:pos="5040"/>
        </w:tabs>
        <w:ind w:left="5040" w:hanging="360"/>
      </w:pPr>
      <w:rPr>
        <w:rFonts w:ascii="Wingdings" w:hAnsi="Wingdings" w:hint="default"/>
      </w:rPr>
    </w:lvl>
    <w:lvl w:ilvl="7" w:tplc="41DACC24" w:tentative="1">
      <w:start w:val="1"/>
      <w:numFmt w:val="bullet"/>
      <w:lvlText w:val=""/>
      <w:lvlJc w:val="left"/>
      <w:pPr>
        <w:tabs>
          <w:tab w:val="num" w:pos="5760"/>
        </w:tabs>
        <w:ind w:left="5760" w:hanging="360"/>
      </w:pPr>
      <w:rPr>
        <w:rFonts w:ascii="Wingdings" w:hAnsi="Wingdings" w:hint="default"/>
      </w:rPr>
    </w:lvl>
    <w:lvl w:ilvl="8" w:tplc="F4785F26" w:tentative="1">
      <w:start w:val="1"/>
      <w:numFmt w:val="bullet"/>
      <w:lvlText w:val=""/>
      <w:lvlJc w:val="left"/>
      <w:pPr>
        <w:tabs>
          <w:tab w:val="num" w:pos="6480"/>
        </w:tabs>
        <w:ind w:left="6480" w:hanging="360"/>
      </w:pPr>
      <w:rPr>
        <w:rFonts w:ascii="Wingdings" w:hAnsi="Wingdings" w:hint="default"/>
      </w:rPr>
    </w:lvl>
  </w:abstractNum>
  <w:abstractNum w:abstractNumId="5">
    <w:nsid w:val="1E560C58"/>
    <w:multiLevelType w:val="hybridMultilevel"/>
    <w:tmpl w:val="6D9C9AFE"/>
    <w:lvl w:ilvl="0" w:tplc="6E5E78FC">
      <w:start w:val="1"/>
      <w:numFmt w:val="bullet"/>
      <w:lvlText w:val=""/>
      <w:lvlJc w:val="left"/>
      <w:pPr>
        <w:tabs>
          <w:tab w:val="num" w:pos="720"/>
        </w:tabs>
        <w:ind w:left="720" w:hanging="360"/>
      </w:pPr>
      <w:rPr>
        <w:rFonts w:ascii="Wingdings" w:hAnsi="Wingdings" w:hint="default"/>
      </w:rPr>
    </w:lvl>
    <w:lvl w:ilvl="1" w:tplc="E0801C1E">
      <w:start w:val="1"/>
      <w:numFmt w:val="bullet"/>
      <w:lvlText w:val=""/>
      <w:lvlJc w:val="left"/>
      <w:pPr>
        <w:tabs>
          <w:tab w:val="num" w:pos="1440"/>
        </w:tabs>
        <w:ind w:left="1440" w:hanging="360"/>
      </w:pPr>
      <w:rPr>
        <w:rFonts w:ascii="Wingdings" w:hAnsi="Wingdings" w:hint="default"/>
      </w:rPr>
    </w:lvl>
    <w:lvl w:ilvl="2" w:tplc="27D6AFD0" w:tentative="1">
      <w:start w:val="1"/>
      <w:numFmt w:val="bullet"/>
      <w:lvlText w:val=""/>
      <w:lvlJc w:val="left"/>
      <w:pPr>
        <w:tabs>
          <w:tab w:val="num" w:pos="2160"/>
        </w:tabs>
        <w:ind w:left="2160" w:hanging="360"/>
      </w:pPr>
      <w:rPr>
        <w:rFonts w:ascii="Wingdings" w:hAnsi="Wingdings" w:hint="default"/>
      </w:rPr>
    </w:lvl>
    <w:lvl w:ilvl="3" w:tplc="4C40BDBE" w:tentative="1">
      <w:start w:val="1"/>
      <w:numFmt w:val="bullet"/>
      <w:lvlText w:val=""/>
      <w:lvlJc w:val="left"/>
      <w:pPr>
        <w:tabs>
          <w:tab w:val="num" w:pos="2880"/>
        </w:tabs>
        <w:ind w:left="2880" w:hanging="360"/>
      </w:pPr>
      <w:rPr>
        <w:rFonts w:ascii="Wingdings" w:hAnsi="Wingdings" w:hint="default"/>
      </w:rPr>
    </w:lvl>
    <w:lvl w:ilvl="4" w:tplc="97DE9726" w:tentative="1">
      <w:start w:val="1"/>
      <w:numFmt w:val="bullet"/>
      <w:lvlText w:val=""/>
      <w:lvlJc w:val="left"/>
      <w:pPr>
        <w:tabs>
          <w:tab w:val="num" w:pos="3600"/>
        </w:tabs>
        <w:ind w:left="3600" w:hanging="360"/>
      </w:pPr>
      <w:rPr>
        <w:rFonts w:ascii="Wingdings" w:hAnsi="Wingdings" w:hint="default"/>
      </w:rPr>
    </w:lvl>
    <w:lvl w:ilvl="5" w:tplc="FC1EBF1E" w:tentative="1">
      <w:start w:val="1"/>
      <w:numFmt w:val="bullet"/>
      <w:lvlText w:val=""/>
      <w:lvlJc w:val="left"/>
      <w:pPr>
        <w:tabs>
          <w:tab w:val="num" w:pos="4320"/>
        </w:tabs>
        <w:ind w:left="4320" w:hanging="360"/>
      </w:pPr>
      <w:rPr>
        <w:rFonts w:ascii="Wingdings" w:hAnsi="Wingdings" w:hint="default"/>
      </w:rPr>
    </w:lvl>
    <w:lvl w:ilvl="6" w:tplc="697AC312" w:tentative="1">
      <w:start w:val="1"/>
      <w:numFmt w:val="bullet"/>
      <w:lvlText w:val=""/>
      <w:lvlJc w:val="left"/>
      <w:pPr>
        <w:tabs>
          <w:tab w:val="num" w:pos="5040"/>
        </w:tabs>
        <w:ind w:left="5040" w:hanging="360"/>
      </w:pPr>
      <w:rPr>
        <w:rFonts w:ascii="Wingdings" w:hAnsi="Wingdings" w:hint="default"/>
      </w:rPr>
    </w:lvl>
    <w:lvl w:ilvl="7" w:tplc="0C06C5F4" w:tentative="1">
      <w:start w:val="1"/>
      <w:numFmt w:val="bullet"/>
      <w:lvlText w:val=""/>
      <w:lvlJc w:val="left"/>
      <w:pPr>
        <w:tabs>
          <w:tab w:val="num" w:pos="5760"/>
        </w:tabs>
        <w:ind w:left="5760" w:hanging="360"/>
      </w:pPr>
      <w:rPr>
        <w:rFonts w:ascii="Wingdings" w:hAnsi="Wingdings" w:hint="default"/>
      </w:rPr>
    </w:lvl>
    <w:lvl w:ilvl="8" w:tplc="A902264C" w:tentative="1">
      <w:start w:val="1"/>
      <w:numFmt w:val="bullet"/>
      <w:lvlText w:val=""/>
      <w:lvlJc w:val="left"/>
      <w:pPr>
        <w:tabs>
          <w:tab w:val="num" w:pos="6480"/>
        </w:tabs>
        <w:ind w:left="6480" w:hanging="360"/>
      </w:pPr>
      <w:rPr>
        <w:rFonts w:ascii="Wingdings" w:hAnsi="Wingdings" w:hint="default"/>
      </w:rPr>
    </w:lvl>
  </w:abstractNum>
  <w:abstractNum w:abstractNumId="6">
    <w:nsid w:val="42CF3273"/>
    <w:multiLevelType w:val="hybridMultilevel"/>
    <w:tmpl w:val="332C964E"/>
    <w:lvl w:ilvl="0" w:tplc="BD4C8D9A">
      <w:start w:val="1"/>
      <w:numFmt w:val="bullet"/>
      <w:lvlText w:val=""/>
      <w:lvlJc w:val="left"/>
      <w:pPr>
        <w:tabs>
          <w:tab w:val="num" w:pos="720"/>
        </w:tabs>
        <w:ind w:left="720" w:hanging="360"/>
      </w:pPr>
      <w:rPr>
        <w:rFonts w:ascii="Wingdings" w:hAnsi="Wingdings" w:hint="default"/>
      </w:rPr>
    </w:lvl>
    <w:lvl w:ilvl="1" w:tplc="BCDCCA46">
      <w:start w:val="1"/>
      <w:numFmt w:val="bullet"/>
      <w:lvlText w:val=""/>
      <w:lvlJc w:val="left"/>
      <w:pPr>
        <w:tabs>
          <w:tab w:val="num" w:pos="1440"/>
        </w:tabs>
        <w:ind w:left="1440" w:hanging="360"/>
      </w:pPr>
      <w:rPr>
        <w:rFonts w:ascii="Wingdings" w:hAnsi="Wingdings" w:hint="default"/>
      </w:rPr>
    </w:lvl>
    <w:lvl w:ilvl="2" w:tplc="975898CE" w:tentative="1">
      <w:start w:val="1"/>
      <w:numFmt w:val="bullet"/>
      <w:lvlText w:val=""/>
      <w:lvlJc w:val="left"/>
      <w:pPr>
        <w:tabs>
          <w:tab w:val="num" w:pos="2160"/>
        </w:tabs>
        <w:ind w:left="2160" w:hanging="360"/>
      </w:pPr>
      <w:rPr>
        <w:rFonts w:ascii="Wingdings" w:hAnsi="Wingdings" w:hint="default"/>
      </w:rPr>
    </w:lvl>
    <w:lvl w:ilvl="3" w:tplc="C0147956" w:tentative="1">
      <w:start w:val="1"/>
      <w:numFmt w:val="bullet"/>
      <w:lvlText w:val=""/>
      <w:lvlJc w:val="left"/>
      <w:pPr>
        <w:tabs>
          <w:tab w:val="num" w:pos="2880"/>
        </w:tabs>
        <w:ind w:left="2880" w:hanging="360"/>
      </w:pPr>
      <w:rPr>
        <w:rFonts w:ascii="Wingdings" w:hAnsi="Wingdings" w:hint="default"/>
      </w:rPr>
    </w:lvl>
    <w:lvl w:ilvl="4" w:tplc="4224ACF0" w:tentative="1">
      <w:start w:val="1"/>
      <w:numFmt w:val="bullet"/>
      <w:lvlText w:val=""/>
      <w:lvlJc w:val="left"/>
      <w:pPr>
        <w:tabs>
          <w:tab w:val="num" w:pos="3600"/>
        </w:tabs>
        <w:ind w:left="3600" w:hanging="360"/>
      </w:pPr>
      <w:rPr>
        <w:rFonts w:ascii="Wingdings" w:hAnsi="Wingdings" w:hint="default"/>
      </w:rPr>
    </w:lvl>
    <w:lvl w:ilvl="5" w:tplc="079A175E" w:tentative="1">
      <w:start w:val="1"/>
      <w:numFmt w:val="bullet"/>
      <w:lvlText w:val=""/>
      <w:lvlJc w:val="left"/>
      <w:pPr>
        <w:tabs>
          <w:tab w:val="num" w:pos="4320"/>
        </w:tabs>
        <w:ind w:left="4320" w:hanging="360"/>
      </w:pPr>
      <w:rPr>
        <w:rFonts w:ascii="Wingdings" w:hAnsi="Wingdings" w:hint="default"/>
      </w:rPr>
    </w:lvl>
    <w:lvl w:ilvl="6" w:tplc="B32C34A0" w:tentative="1">
      <w:start w:val="1"/>
      <w:numFmt w:val="bullet"/>
      <w:lvlText w:val=""/>
      <w:lvlJc w:val="left"/>
      <w:pPr>
        <w:tabs>
          <w:tab w:val="num" w:pos="5040"/>
        </w:tabs>
        <w:ind w:left="5040" w:hanging="360"/>
      </w:pPr>
      <w:rPr>
        <w:rFonts w:ascii="Wingdings" w:hAnsi="Wingdings" w:hint="default"/>
      </w:rPr>
    </w:lvl>
    <w:lvl w:ilvl="7" w:tplc="41DACC24" w:tentative="1">
      <w:start w:val="1"/>
      <w:numFmt w:val="bullet"/>
      <w:lvlText w:val=""/>
      <w:lvlJc w:val="left"/>
      <w:pPr>
        <w:tabs>
          <w:tab w:val="num" w:pos="5760"/>
        </w:tabs>
        <w:ind w:left="5760" w:hanging="360"/>
      </w:pPr>
      <w:rPr>
        <w:rFonts w:ascii="Wingdings" w:hAnsi="Wingdings" w:hint="default"/>
      </w:rPr>
    </w:lvl>
    <w:lvl w:ilvl="8" w:tplc="F4785F26" w:tentative="1">
      <w:start w:val="1"/>
      <w:numFmt w:val="bullet"/>
      <w:lvlText w:val=""/>
      <w:lvlJc w:val="left"/>
      <w:pPr>
        <w:tabs>
          <w:tab w:val="num" w:pos="6480"/>
        </w:tabs>
        <w:ind w:left="6480" w:hanging="360"/>
      </w:pPr>
      <w:rPr>
        <w:rFonts w:ascii="Wingdings" w:hAnsi="Wingdings" w:hint="default"/>
      </w:rPr>
    </w:lvl>
  </w:abstractNum>
  <w:abstractNum w:abstractNumId="7">
    <w:nsid w:val="6C56617D"/>
    <w:multiLevelType w:val="hybridMultilevel"/>
    <w:tmpl w:val="82A6833E"/>
    <w:lvl w:ilvl="0" w:tplc="55A06120">
      <w:start w:val="1"/>
      <w:numFmt w:val="bullet"/>
      <w:lvlText w:val=""/>
      <w:lvlJc w:val="left"/>
      <w:pPr>
        <w:tabs>
          <w:tab w:val="num" w:pos="720"/>
        </w:tabs>
        <w:ind w:left="720" w:hanging="360"/>
      </w:pPr>
      <w:rPr>
        <w:rFonts w:ascii="Wingdings" w:hAnsi="Wingdings" w:hint="default"/>
      </w:rPr>
    </w:lvl>
    <w:lvl w:ilvl="1" w:tplc="A3BAA99E">
      <w:start w:val="1"/>
      <w:numFmt w:val="bullet"/>
      <w:lvlText w:val=""/>
      <w:lvlJc w:val="left"/>
      <w:pPr>
        <w:tabs>
          <w:tab w:val="num" w:pos="1440"/>
        </w:tabs>
        <w:ind w:left="1440" w:hanging="360"/>
      </w:pPr>
      <w:rPr>
        <w:rFonts w:ascii="Wingdings" w:hAnsi="Wingdings" w:hint="default"/>
      </w:rPr>
    </w:lvl>
    <w:lvl w:ilvl="2" w:tplc="C396D858" w:tentative="1">
      <w:start w:val="1"/>
      <w:numFmt w:val="bullet"/>
      <w:lvlText w:val=""/>
      <w:lvlJc w:val="left"/>
      <w:pPr>
        <w:tabs>
          <w:tab w:val="num" w:pos="2160"/>
        </w:tabs>
        <w:ind w:left="2160" w:hanging="360"/>
      </w:pPr>
      <w:rPr>
        <w:rFonts w:ascii="Wingdings" w:hAnsi="Wingdings" w:hint="default"/>
      </w:rPr>
    </w:lvl>
    <w:lvl w:ilvl="3" w:tplc="3D346078" w:tentative="1">
      <w:start w:val="1"/>
      <w:numFmt w:val="bullet"/>
      <w:lvlText w:val=""/>
      <w:lvlJc w:val="left"/>
      <w:pPr>
        <w:tabs>
          <w:tab w:val="num" w:pos="2880"/>
        </w:tabs>
        <w:ind w:left="2880" w:hanging="360"/>
      </w:pPr>
      <w:rPr>
        <w:rFonts w:ascii="Wingdings" w:hAnsi="Wingdings" w:hint="default"/>
      </w:rPr>
    </w:lvl>
    <w:lvl w:ilvl="4" w:tplc="6D304898" w:tentative="1">
      <w:start w:val="1"/>
      <w:numFmt w:val="bullet"/>
      <w:lvlText w:val=""/>
      <w:lvlJc w:val="left"/>
      <w:pPr>
        <w:tabs>
          <w:tab w:val="num" w:pos="3600"/>
        </w:tabs>
        <w:ind w:left="3600" w:hanging="360"/>
      </w:pPr>
      <w:rPr>
        <w:rFonts w:ascii="Wingdings" w:hAnsi="Wingdings" w:hint="default"/>
      </w:rPr>
    </w:lvl>
    <w:lvl w:ilvl="5" w:tplc="841EFF56" w:tentative="1">
      <w:start w:val="1"/>
      <w:numFmt w:val="bullet"/>
      <w:lvlText w:val=""/>
      <w:lvlJc w:val="left"/>
      <w:pPr>
        <w:tabs>
          <w:tab w:val="num" w:pos="4320"/>
        </w:tabs>
        <w:ind w:left="4320" w:hanging="360"/>
      </w:pPr>
      <w:rPr>
        <w:rFonts w:ascii="Wingdings" w:hAnsi="Wingdings" w:hint="default"/>
      </w:rPr>
    </w:lvl>
    <w:lvl w:ilvl="6" w:tplc="34AAEE86" w:tentative="1">
      <w:start w:val="1"/>
      <w:numFmt w:val="bullet"/>
      <w:lvlText w:val=""/>
      <w:lvlJc w:val="left"/>
      <w:pPr>
        <w:tabs>
          <w:tab w:val="num" w:pos="5040"/>
        </w:tabs>
        <w:ind w:left="5040" w:hanging="360"/>
      </w:pPr>
      <w:rPr>
        <w:rFonts w:ascii="Wingdings" w:hAnsi="Wingdings" w:hint="default"/>
      </w:rPr>
    </w:lvl>
    <w:lvl w:ilvl="7" w:tplc="2BC0E9EE" w:tentative="1">
      <w:start w:val="1"/>
      <w:numFmt w:val="bullet"/>
      <w:lvlText w:val=""/>
      <w:lvlJc w:val="left"/>
      <w:pPr>
        <w:tabs>
          <w:tab w:val="num" w:pos="5760"/>
        </w:tabs>
        <w:ind w:left="5760" w:hanging="360"/>
      </w:pPr>
      <w:rPr>
        <w:rFonts w:ascii="Wingdings" w:hAnsi="Wingdings" w:hint="default"/>
      </w:rPr>
    </w:lvl>
    <w:lvl w:ilvl="8" w:tplc="DC5EB5B6" w:tentative="1">
      <w:start w:val="1"/>
      <w:numFmt w:val="bullet"/>
      <w:lvlText w:val=""/>
      <w:lvlJc w:val="left"/>
      <w:pPr>
        <w:tabs>
          <w:tab w:val="num" w:pos="6480"/>
        </w:tabs>
        <w:ind w:left="6480" w:hanging="360"/>
      </w:pPr>
      <w:rPr>
        <w:rFonts w:ascii="Wingdings" w:hAnsi="Wingdings" w:hint="default"/>
      </w:rPr>
    </w:lvl>
  </w:abstractNum>
  <w:abstractNum w:abstractNumId="8">
    <w:nsid w:val="70E6675F"/>
    <w:multiLevelType w:val="hybridMultilevel"/>
    <w:tmpl w:val="08E8E892"/>
    <w:lvl w:ilvl="0" w:tplc="C95C4680">
      <w:start w:val="1"/>
      <w:numFmt w:val="bullet"/>
      <w:lvlText w:val="•"/>
      <w:lvlJc w:val="left"/>
      <w:pPr>
        <w:tabs>
          <w:tab w:val="num" w:pos="720"/>
        </w:tabs>
        <w:ind w:left="720" w:hanging="360"/>
      </w:pPr>
      <w:rPr>
        <w:rFonts w:ascii="Arial" w:hAnsi="Arial" w:hint="default"/>
      </w:rPr>
    </w:lvl>
    <w:lvl w:ilvl="1" w:tplc="323C9224">
      <w:start w:val="1"/>
      <w:numFmt w:val="bullet"/>
      <w:lvlText w:val="•"/>
      <w:lvlJc w:val="left"/>
      <w:pPr>
        <w:tabs>
          <w:tab w:val="num" w:pos="1440"/>
        </w:tabs>
        <w:ind w:left="1440" w:hanging="360"/>
      </w:pPr>
      <w:rPr>
        <w:rFonts w:ascii="Arial" w:hAnsi="Arial" w:hint="default"/>
      </w:rPr>
    </w:lvl>
    <w:lvl w:ilvl="2" w:tplc="10E20770" w:tentative="1">
      <w:start w:val="1"/>
      <w:numFmt w:val="bullet"/>
      <w:lvlText w:val="•"/>
      <w:lvlJc w:val="left"/>
      <w:pPr>
        <w:tabs>
          <w:tab w:val="num" w:pos="2160"/>
        </w:tabs>
        <w:ind w:left="2160" w:hanging="360"/>
      </w:pPr>
      <w:rPr>
        <w:rFonts w:ascii="Arial" w:hAnsi="Arial" w:hint="default"/>
      </w:rPr>
    </w:lvl>
    <w:lvl w:ilvl="3" w:tplc="CCD0F9A4" w:tentative="1">
      <w:start w:val="1"/>
      <w:numFmt w:val="bullet"/>
      <w:lvlText w:val="•"/>
      <w:lvlJc w:val="left"/>
      <w:pPr>
        <w:tabs>
          <w:tab w:val="num" w:pos="2880"/>
        </w:tabs>
        <w:ind w:left="2880" w:hanging="360"/>
      </w:pPr>
      <w:rPr>
        <w:rFonts w:ascii="Arial" w:hAnsi="Arial" w:hint="default"/>
      </w:rPr>
    </w:lvl>
    <w:lvl w:ilvl="4" w:tplc="CF4ACFC4" w:tentative="1">
      <w:start w:val="1"/>
      <w:numFmt w:val="bullet"/>
      <w:lvlText w:val="•"/>
      <w:lvlJc w:val="left"/>
      <w:pPr>
        <w:tabs>
          <w:tab w:val="num" w:pos="3600"/>
        </w:tabs>
        <w:ind w:left="3600" w:hanging="360"/>
      </w:pPr>
      <w:rPr>
        <w:rFonts w:ascii="Arial" w:hAnsi="Arial" w:hint="default"/>
      </w:rPr>
    </w:lvl>
    <w:lvl w:ilvl="5" w:tplc="501EFA32" w:tentative="1">
      <w:start w:val="1"/>
      <w:numFmt w:val="bullet"/>
      <w:lvlText w:val="•"/>
      <w:lvlJc w:val="left"/>
      <w:pPr>
        <w:tabs>
          <w:tab w:val="num" w:pos="4320"/>
        </w:tabs>
        <w:ind w:left="4320" w:hanging="360"/>
      </w:pPr>
      <w:rPr>
        <w:rFonts w:ascii="Arial" w:hAnsi="Arial" w:hint="default"/>
      </w:rPr>
    </w:lvl>
    <w:lvl w:ilvl="6" w:tplc="ECF2BC54" w:tentative="1">
      <w:start w:val="1"/>
      <w:numFmt w:val="bullet"/>
      <w:lvlText w:val="•"/>
      <w:lvlJc w:val="left"/>
      <w:pPr>
        <w:tabs>
          <w:tab w:val="num" w:pos="5040"/>
        </w:tabs>
        <w:ind w:left="5040" w:hanging="360"/>
      </w:pPr>
      <w:rPr>
        <w:rFonts w:ascii="Arial" w:hAnsi="Arial" w:hint="default"/>
      </w:rPr>
    </w:lvl>
    <w:lvl w:ilvl="7" w:tplc="7570B688" w:tentative="1">
      <w:start w:val="1"/>
      <w:numFmt w:val="bullet"/>
      <w:lvlText w:val="•"/>
      <w:lvlJc w:val="left"/>
      <w:pPr>
        <w:tabs>
          <w:tab w:val="num" w:pos="5760"/>
        </w:tabs>
        <w:ind w:left="5760" w:hanging="360"/>
      </w:pPr>
      <w:rPr>
        <w:rFonts w:ascii="Arial" w:hAnsi="Arial" w:hint="default"/>
      </w:rPr>
    </w:lvl>
    <w:lvl w:ilvl="8" w:tplc="F54054F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6"/>
  </w:num>
  <w:num w:numId="3">
    <w:abstractNumId w:val="2"/>
  </w:num>
  <w:num w:numId="4">
    <w:abstractNumId w:val="8"/>
  </w:num>
  <w:num w:numId="5">
    <w:abstractNumId w:val="1"/>
  </w:num>
  <w:num w:numId="6">
    <w:abstractNumId w:val="4"/>
  </w:num>
  <w:num w:numId="7">
    <w:abstractNumId w:val="0"/>
  </w:num>
  <w:num w:numId="8">
    <w:abstractNumId w:val="7"/>
  </w:num>
  <w:num w:numId="9">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Peijin">
    <w15:presenceInfo w15:providerId="AD" w15:userId="S-1-5-21-355136324-2228162580-888001864-44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943"/>
    <w:rsid w:val="00020FD8"/>
    <w:rsid w:val="001234EB"/>
    <w:rsid w:val="003305AF"/>
    <w:rsid w:val="00367805"/>
    <w:rsid w:val="003E3E98"/>
    <w:rsid w:val="00421C15"/>
    <w:rsid w:val="00536EDC"/>
    <w:rsid w:val="005A7FCF"/>
    <w:rsid w:val="007D63EB"/>
    <w:rsid w:val="009B7683"/>
    <w:rsid w:val="009D5DC1"/>
    <w:rsid w:val="00B465B0"/>
    <w:rsid w:val="00C25190"/>
    <w:rsid w:val="00C74239"/>
    <w:rsid w:val="00CC7AB0"/>
    <w:rsid w:val="00FA69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EA17C"/>
  <w15:chartTrackingRefBased/>
  <w15:docId w15:val="{1B515AD4-DBC4-4298-8755-D3BECE9F1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020FD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21C1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21C15"/>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20FD8"/>
    <w:rPr>
      <w:b/>
      <w:bCs/>
      <w:kern w:val="44"/>
      <w:sz w:val="44"/>
      <w:szCs w:val="44"/>
    </w:rPr>
  </w:style>
  <w:style w:type="paragraph" w:styleId="a3">
    <w:name w:val="header"/>
    <w:basedOn w:val="a"/>
    <w:link w:val="Char"/>
    <w:uiPriority w:val="99"/>
    <w:unhideWhenUsed/>
    <w:rsid w:val="003E3E9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E3E98"/>
    <w:rPr>
      <w:sz w:val="18"/>
      <w:szCs w:val="18"/>
    </w:rPr>
  </w:style>
  <w:style w:type="paragraph" w:styleId="a4">
    <w:name w:val="footer"/>
    <w:basedOn w:val="a"/>
    <w:link w:val="Char0"/>
    <w:uiPriority w:val="99"/>
    <w:unhideWhenUsed/>
    <w:rsid w:val="003E3E98"/>
    <w:pPr>
      <w:tabs>
        <w:tab w:val="center" w:pos="4153"/>
        <w:tab w:val="right" w:pos="8306"/>
      </w:tabs>
      <w:snapToGrid w:val="0"/>
      <w:jc w:val="left"/>
    </w:pPr>
    <w:rPr>
      <w:sz w:val="18"/>
      <w:szCs w:val="18"/>
    </w:rPr>
  </w:style>
  <w:style w:type="character" w:customStyle="1" w:styleId="Char0">
    <w:name w:val="页脚 Char"/>
    <w:basedOn w:val="a0"/>
    <w:link w:val="a4"/>
    <w:uiPriority w:val="99"/>
    <w:rsid w:val="003E3E98"/>
    <w:rPr>
      <w:sz w:val="18"/>
      <w:szCs w:val="18"/>
    </w:rPr>
  </w:style>
  <w:style w:type="character" w:customStyle="1" w:styleId="2Char">
    <w:name w:val="标题 2 Char"/>
    <w:basedOn w:val="a0"/>
    <w:link w:val="2"/>
    <w:uiPriority w:val="9"/>
    <w:rsid w:val="00421C15"/>
    <w:rPr>
      <w:rFonts w:asciiTheme="majorHAnsi" w:eastAsiaTheme="majorEastAsia" w:hAnsiTheme="majorHAnsi" w:cstheme="majorBidi"/>
      <w:b/>
      <w:bCs/>
      <w:sz w:val="32"/>
      <w:szCs w:val="32"/>
    </w:rPr>
  </w:style>
  <w:style w:type="paragraph" w:styleId="a5">
    <w:name w:val="List Paragraph"/>
    <w:basedOn w:val="a"/>
    <w:uiPriority w:val="34"/>
    <w:qFormat/>
    <w:rsid w:val="00421C15"/>
    <w:pPr>
      <w:ind w:firstLineChars="200" w:firstLine="420"/>
    </w:pPr>
  </w:style>
  <w:style w:type="character" w:styleId="a6">
    <w:name w:val="Hyperlink"/>
    <w:basedOn w:val="a0"/>
    <w:uiPriority w:val="99"/>
    <w:semiHidden/>
    <w:unhideWhenUsed/>
    <w:rsid w:val="00421C15"/>
    <w:rPr>
      <w:color w:val="0000FF"/>
      <w:u w:val="single"/>
    </w:rPr>
  </w:style>
  <w:style w:type="character" w:customStyle="1" w:styleId="3Char">
    <w:name w:val="标题 3 Char"/>
    <w:basedOn w:val="a0"/>
    <w:link w:val="3"/>
    <w:uiPriority w:val="9"/>
    <w:rsid w:val="00421C15"/>
    <w:rPr>
      <w:b/>
      <w:bCs/>
      <w:sz w:val="32"/>
      <w:szCs w:val="32"/>
    </w:rPr>
  </w:style>
  <w:style w:type="character" w:styleId="a7">
    <w:name w:val="annotation reference"/>
    <w:basedOn w:val="a0"/>
    <w:uiPriority w:val="99"/>
    <w:semiHidden/>
    <w:unhideWhenUsed/>
    <w:rsid w:val="00C74239"/>
    <w:rPr>
      <w:sz w:val="21"/>
      <w:szCs w:val="21"/>
    </w:rPr>
  </w:style>
  <w:style w:type="paragraph" w:styleId="a8">
    <w:name w:val="annotation text"/>
    <w:basedOn w:val="a"/>
    <w:link w:val="Char1"/>
    <w:uiPriority w:val="99"/>
    <w:semiHidden/>
    <w:unhideWhenUsed/>
    <w:rsid w:val="00C74239"/>
    <w:pPr>
      <w:jc w:val="left"/>
    </w:pPr>
  </w:style>
  <w:style w:type="character" w:customStyle="1" w:styleId="Char1">
    <w:name w:val="批注文字 Char"/>
    <w:basedOn w:val="a0"/>
    <w:link w:val="a8"/>
    <w:uiPriority w:val="99"/>
    <w:semiHidden/>
    <w:rsid w:val="00C74239"/>
  </w:style>
  <w:style w:type="paragraph" w:styleId="a9">
    <w:name w:val="annotation subject"/>
    <w:basedOn w:val="a8"/>
    <w:next w:val="a8"/>
    <w:link w:val="Char2"/>
    <w:uiPriority w:val="99"/>
    <w:semiHidden/>
    <w:unhideWhenUsed/>
    <w:rsid w:val="00C74239"/>
    <w:rPr>
      <w:b/>
      <w:bCs/>
    </w:rPr>
  </w:style>
  <w:style w:type="character" w:customStyle="1" w:styleId="Char2">
    <w:name w:val="批注主题 Char"/>
    <w:basedOn w:val="Char1"/>
    <w:link w:val="a9"/>
    <w:uiPriority w:val="99"/>
    <w:semiHidden/>
    <w:rsid w:val="00C74239"/>
    <w:rPr>
      <w:b/>
      <w:bCs/>
    </w:rPr>
  </w:style>
  <w:style w:type="paragraph" w:styleId="aa">
    <w:name w:val="Balloon Text"/>
    <w:basedOn w:val="a"/>
    <w:link w:val="Char3"/>
    <w:uiPriority w:val="99"/>
    <w:semiHidden/>
    <w:unhideWhenUsed/>
    <w:rsid w:val="00C74239"/>
    <w:rPr>
      <w:sz w:val="18"/>
      <w:szCs w:val="18"/>
    </w:rPr>
  </w:style>
  <w:style w:type="character" w:customStyle="1" w:styleId="Char3">
    <w:name w:val="批注框文本 Char"/>
    <w:basedOn w:val="a0"/>
    <w:link w:val="aa"/>
    <w:uiPriority w:val="99"/>
    <w:semiHidden/>
    <w:rsid w:val="00C74239"/>
    <w:rPr>
      <w:sz w:val="18"/>
      <w:szCs w:val="18"/>
    </w:rPr>
  </w:style>
  <w:style w:type="paragraph" w:styleId="ab">
    <w:name w:val="Normal (Web)"/>
    <w:basedOn w:val="a"/>
    <w:uiPriority w:val="99"/>
    <w:unhideWhenUsed/>
    <w:rsid w:val="00C74239"/>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83899">
      <w:bodyDiv w:val="1"/>
      <w:marLeft w:val="0"/>
      <w:marRight w:val="0"/>
      <w:marTop w:val="0"/>
      <w:marBottom w:val="0"/>
      <w:divBdr>
        <w:top w:val="none" w:sz="0" w:space="0" w:color="auto"/>
        <w:left w:val="none" w:sz="0" w:space="0" w:color="auto"/>
        <w:bottom w:val="none" w:sz="0" w:space="0" w:color="auto"/>
        <w:right w:val="none" w:sz="0" w:space="0" w:color="auto"/>
      </w:divBdr>
    </w:div>
    <w:div w:id="306592017">
      <w:bodyDiv w:val="1"/>
      <w:marLeft w:val="0"/>
      <w:marRight w:val="0"/>
      <w:marTop w:val="0"/>
      <w:marBottom w:val="0"/>
      <w:divBdr>
        <w:top w:val="none" w:sz="0" w:space="0" w:color="auto"/>
        <w:left w:val="none" w:sz="0" w:space="0" w:color="auto"/>
        <w:bottom w:val="none" w:sz="0" w:space="0" w:color="auto"/>
        <w:right w:val="none" w:sz="0" w:space="0" w:color="auto"/>
      </w:divBdr>
    </w:div>
    <w:div w:id="361786531">
      <w:bodyDiv w:val="1"/>
      <w:marLeft w:val="0"/>
      <w:marRight w:val="0"/>
      <w:marTop w:val="0"/>
      <w:marBottom w:val="0"/>
      <w:divBdr>
        <w:top w:val="none" w:sz="0" w:space="0" w:color="auto"/>
        <w:left w:val="none" w:sz="0" w:space="0" w:color="auto"/>
        <w:bottom w:val="none" w:sz="0" w:space="0" w:color="auto"/>
        <w:right w:val="none" w:sz="0" w:space="0" w:color="auto"/>
      </w:divBdr>
    </w:div>
    <w:div w:id="545065766">
      <w:bodyDiv w:val="1"/>
      <w:marLeft w:val="0"/>
      <w:marRight w:val="0"/>
      <w:marTop w:val="0"/>
      <w:marBottom w:val="0"/>
      <w:divBdr>
        <w:top w:val="none" w:sz="0" w:space="0" w:color="auto"/>
        <w:left w:val="none" w:sz="0" w:space="0" w:color="auto"/>
        <w:bottom w:val="none" w:sz="0" w:space="0" w:color="auto"/>
        <w:right w:val="none" w:sz="0" w:space="0" w:color="auto"/>
      </w:divBdr>
      <w:divsChild>
        <w:div w:id="1842114692">
          <w:marLeft w:val="547"/>
          <w:marRight w:val="0"/>
          <w:marTop w:val="0"/>
          <w:marBottom w:val="0"/>
          <w:divBdr>
            <w:top w:val="none" w:sz="0" w:space="0" w:color="auto"/>
            <w:left w:val="none" w:sz="0" w:space="0" w:color="auto"/>
            <w:bottom w:val="none" w:sz="0" w:space="0" w:color="auto"/>
            <w:right w:val="none" w:sz="0" w:space="0" w:color="auto"/>
          </w:divBdr>
        </w:div>
      </w:divsChild>
    </w:div>
    <w:div w:id="698698475">
      <w:bodyDiv w:val="1"/>
      <w:marLeft w:val="0"/>
      <w:marRight w:val="0"/>
      <w:marTop w:val="0"/>
      <w:marBottom w:val="0"/>
      <w:divBdr>
        <w:top w:val="none" w:sz="0" w:space="0" w:color="auto"/>
        <w:left w:val="none" w:sz="0" w:space="0" w:color="auto"/>
        <w:bottom w:val="none" w:sz="0" w:space="0" w:color="auto"/>
        <w:right w:val="none" w:sz="0" w:space="0" w:color="auto"/>
      </w:divBdr>
      <w:divsChild>
        <w:div w:id="915212716">
          <w:marLeft w:val="994"/>
          <w:marRight w:val="0"/>
          <w:marTop w:val="0"/>
          <w:marBottom w:val="0"/>
          <w:divBdr>
            <w:top w:val="none" w:sz="0" w:space="0" w:color="auto"/>
            <w:left w:val="none" w:sz="0" w:space="0" w:color="auto"/>
            <w:bottom w:val="none" w:sz="0" w:space="0" w:color="auto"/>
            <w:right w:val="none" w:sz="0" w:space="0" w:color="auto"/>
          </w:divBdr>
        </w:div>
        <w:div w:id="1397514363">
          <w:marLeft w:val="994"/>
          <w:marRight w:val="0"/>
          <w:marTop w:val="0"/>
          <w:marBottom w:val="0"/>
          <w:divBdr>
            <w:top w:val="none" w:sz="0" w:space="0" w:color="auto"/>
            <w:left w:val="none" w:sz="0" w:space="0" w:color="auto"/>
            <w:bottom w:val="none" w:sz="0" w:space="0" w:color="auto"/>
            <w:right w:val="none" w:sz="0" w:space="0" w:color="auto"/>
          </w:divBdr>
        </w:div>
        <w:div w:id="1118375667">
          <w:marLeft w:val="994"/>
          <w:marRight w:val="0"/>
          <w:marTop w:val="0"/>
          <w:marBottom w:val="0"/>
          <w:divBdr>
            <w:top w:val="none" w:sz="0" w:space="0" w:color="auto"/>
            <w:left w:val="none" w:sz="0" w:space="0" w:color="auto"/>
            <w:bottom w:val="none" w:sz="0" w:space="0" w:color="auto"/>
            <w:right w:val="none" w:sz="0" w:space="0" w:color="auto"/>
          </w:divBdr>
        </w:div>
        <w:div w:id="1617788361">
          <w:marLeft w:val="994"/>
          <w:marRight w:val="0"/>
          <w:marTop w:val="0"/>
          <w:marBottom w:val="0"/>
          <w:divBdr>
            <w:top w:val="none" w:sz="0" w:space="0" w:color="auto"/>
            <w:left w:val="none" w:sz="0" w:space="0" w:color="auto"/>
            <w:bottom w:val="none" w:sz="0" w:space="0" w:color="auto"/>
            <w:right w:val="none" w:sz="0" w:space="0" w:color="auto"/>
          </w:divBdr>
        </w:div>
      </w:divsChild>
    </w:div>
    <w:div w:id="731200163">
      <w:bodyDiv w:val="1"/>
      <w:marLeft w:val="0"/>
      <w:marRight w:val="0"/>
      <w:marTop w:val="0"/>
      <w:marBottom w:val="0"/>
      <w:divBdr>
        <w:top w:val="none" w:sz="0" w:space="0" w:color="auto"/>
        <w:left w:val="none" w:sz="0" w:space="0" w:color="auto"/>
        <w:bottom w:val="none" w:sz="0" w:space="0" w:color="auto"/>
        <w:right w:val="none" w:sz="0" w:space="0" w:color="auto"/>
      </w:divBdr>
    </w:div>
    <w:div w:id="786235877">
      <w:bodyDiv w:val="1"/>
      <w:marLeft w:val="0"/>
      <w:marRight w:val="0"/>
      <w:marTop w:val="0"/>
      <w:marBottom w:val="0"/>
      <w:divBdr>
        <w:top w:val="none" w:sz="0" w:space="0" w:color="auto"/>
        <w:left w:val="none" w:sz="0" w:space="0" w:color="auto"/>
        <w:bottom w:val="none" w:sz="0" w:space="0" w:color="auto"/>
        <w:right w:val="none" w:sz="0" w:space="0" w:color="auto"/>
      </w:divBdr>
    </w:div>
    <w:div w:id="1079207873">
      <w:bodyDiv w:val="1"/>
      <w:marLeft w:val="0"/>
      <w:marRight w:val="0"/>
      <w:marTop w:val="0"/>
      <w:marBottom w:val="0"/>
      <w:divBdr>
        <w:top w:val="none" w:sz="0" w:space="0" w:color="auto"/>
        <w:left w:val="none" w:sz="0" w:space="0" w:color="auto"/>
        <w:bottom w:val="none" w:sz="0" w:space="0" w:color="auto"/>
        <w:right w:val="none" w:sz="0" w:space="0" w:color="auto"/>
      </w:divBdr>
      <w:divsChild>
        <w:div w:id="728380932">
          <w:marLeft w:val="1440"/>
          <w:marRight w:val="0"/>
          <w:marTop w:val="0"/>
          <w:marBottom w:val="0"/>
          <w:divBdr>
            <w:top w:val="none" w:sz="0" w:space="0" w:color="auto"/>
            <w:left w:val="none" w:sz="0" w:space="0" w:color="auto"/>
            <w:bottom w:val="none" w:sz="0" w:space="0" w:color="auto"/>
            <w:right w:val="none" w:sz="0" w:space="0" w:color="auto"/>
          </w:divBdr>
        </w:div>
      </w:divsChild>
    </w:div>
    <w:div w:id="1232738518">
      <w:bodyDiv w:val="1"/>
      <w:marLeft w:val="0"/>
      <w:marRight w:val="0"/>
      <w:marTop w:val="0"/>
      <w:marBottom w:val="0"/>
      <w:divBdr>
        <w:top w:val="none" w:sz="0" w:space="0" w:color="auto"/>
        <w:left w:val="none" w:sz="0" w:space="0" w:color="auto"/>
        <w:bottom w:val="none" w:sz="0" w:space="0" w:color="auto"/>
        <w:right w:val="none" w:sz="0" w:space="0" w:color="auto"/>
      </w:divBdr>
    </w:div>
    <w:div w:id="1759596846">
      <w:bodyDiv w:val="1"/>
      <w:marLeft w:val="0"/>
      <w:marRight w:val="0"/>
      <w:marTop w:val="0"/>
      <w:marBottom w:val="0"/>
      <w:divBdr>
        <w:top w:val="none" w:sz="0" w:space="0" w:color="auto"/>
        <w:left w:val="none" w:sz="0" w:space="0" w:color="auto"/>
        <w:bottom w:val="none" w:sz="0" w:space="0" w:color="auto"/>
        <w:right w:val="none" w:sz="0" w:space="0" w:color="auto"/>
      </w:divBdr>
      <w:divsChild>
        <w:div w:id="976881844">
          <w:marLeft w:val="1440"/>
          <w:marRight w:val="0"/>
          <w:marTop w:val="0"/>
          <w:marBottom w:val="0"/>
          <w:divBdr>
            <w:top w:val="none" w:sz="0" w:space="0" w:color="auto"/>
            <w:left w:val="none" w:sz="0" w:space="0" w:color="auto"/>
            <w:bottom w:val="none" w:sz="0" w:space="0" w:color="auto"/>
            <w:right w:val="none" w:sz="0" w:space="0" w:color="auto"/>
          </w:divBdr>
        </w:div>
      </w:divsChild>
    </w:div>
    <w:div w:id="1971746188">
      <w:bodyDiv w:val="1"/>
      <w:marLeft w:val="0"/>
      <w:marRight w:val="0"/>
      <w:marTop w:val="0"/>
      <w:marBottom w:val="0"/>
      <w:divBdr>
        <w:top w:val="none" w:sz="0" w:space="0" w:color="auto"/>
        <w:left w:val="none" w:sz="0" w:space="0" w:color="auto"/>
        <w:bottom w:val="none" w:sz="0" w:space="0" w:color="auto"/>
        <w:right w:val="none" w:sz="0" w:space="0" w:color="auto"/>
      </w:divBdr>
      <w:divsChild>
        <w:div w:id="10304386">
          <w:marLeft w:val="1440"/>
          <w:marRight w:val="0"/>
          <w:marTop w:val="0"/>
          <w:marBottom w:val="0"/>
          <w:divBdr>
            <w:top w:val="none" w:sz="0" w:space="0" w:color="auto"/>
            <w:left w:val="none" w:sz="0" w:space="0" w:color="auto"/>
            <w:bottom w:val="none" w:sz="0" w:space="0" w:color="auto"/>
            <w:right w:val="none" w:sz="0" w:space="0" w:color="auto"/>
          </w:divBdr>
        </w:div>
      </w:divsChild>
    </w:div>
    <w:div w:id="1974216825">
      <w:bodyDiv w:val="1"/>
      <w:marLeft w:val="0"/>
      <w:marRight w:val="0"/>
      <w:marTop w:val="0"/>
      <w:marBottom w:val="0"/>
      <w:divBdr>
        <w:top w:val="none" w:sz="0" w:space="0" w:color="auto"/>
        <w:left w:val="none" w:sz="0" w:space="0" w:color="auto"/>
        <w:bottom w:val="none" w:sz="0" w:space="0" w:color="auto"/>
        <w:right w:val="none" w:sz="0" w:space="0" w:color="auto"/>
      </w:divBdr>
      <w:divsChild>
        <w:div w:id="1175148387">
          <w:marLeft w:val="994"/>
          <w:marRight w:val="0"/>
          <w:marTop w:val="0"/>
          <w:marBottom w:val="0"/>
          <w:divBdr>
            <w:top w:val="none" w:sz="0" w:space="0" w:color="auto"/>
            <w:left w:val="none" w:sz="0" w:space="0" w:color="auto"/>
            <w:bottom w:val="none" w:sz="0" w:space="0" w:color="auto"/>
            <w:right w:val="none" w:sz="0" w:space="0" w:color="auto"/>
          </w:divBdr>
        </w:div>
        <w:div w:id="897978035">
          <w:marLeft w:val="994"/>
          <w:marRight w:val="0"/>
          <w:marTop w:val="0"/>
          <w:marBottom w:val="0"/>
          <w:divBdr>
            <w:top w:val="none" w:sz="0" w:space="0" w:color="auto"/>
            <w:left w:val="none" w:sz="0" w:space="0" w:color="auto"/>
            <w:bottom w:val="none" w:sz="0" w:space="0" w:color="auto"/>
            <w:right w:val="none" w:sz="0" w:space="0" w:color="auto"/>
          </w:divBdr>
        </w:div>
        <w:div w:id="1130393151">
          <w:marLeft w:val="994"/>
          <w:marRight w:val="0"/>
          <w:marTop w:val="0"/>
          <w:marBottom w:val="0"/>
          <w:divBdr>
            <w:top w:val="none" w:sz="0" w:space="0" w:color="auto"/>
            <w:left w:val="none" w:sz="0" w:space="0" w:color="auto"/>
            <w:bottom w:val="none" w:sz="0" w:space="0" w:color="auto"/>
            <w:right w:val="none" w:sz="0" w:space="0" w:color="auto"/>
          </w:divBdr>
        </w:div>
        <w:div w:id="2080593352">
          <w:marLeft w:val="99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tgen.com/en"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EF531-C1E5-4BF9-BF46-E25FF2204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3</Pages>
  <Words>309</Words>
  <Characters>1767</Characters>
  <Application>Microsoft Office Word</Application>
  <DocSecurity>0</DocSecurity>
  <Lines>14</Lines>
  <Paragraphs>4</Paragraphs>
  <ScaleCrop>false</ScaleCrop>
  <Company/>
  <LinksUpToDate>false</LinksUpToDate>
  <CharactersWithSpaces>2072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LiPeijin</dc:creator>
  <cp:keywords/>
  <dc:description/>
  <cp:lastModifiedBy>LiPeijin</cp:lastModifiedBy>
  <cp:revision>6</cp:revision>
  <dcterms:created xsi:type="dcterms:W3CDTF">2025-04-17T05:29:00Z</dcterms:created>
  <dcterms:modified xsi:type="dcterms:W3CDTF">2025-04-17T08:50:00Z</dcterms:modified>
</cp:coreProperties>
</file>